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82C6" w14:textId="310C6CAC" w:rsidR="00525F2F" w:rsidRPr="000C7B71" w:rsidRDefault="00525F2F" w:rsidP="00F6423F">
      <w:pPr>
        <w:pStyle w:val="BodyA"/>
        <w:jc w:val="center"/>
        <w:rPr>
          <w:rFonts w:ascii="Cambria" w:hAnsi="Cambria"/>
          <w:b/>
          <w:bCs/>
          <w:kern w:val="1"/>
          <w:sz w:val="40"/>
          <w:szCs w:val="40"/>
        </w:rPr>
      </w:pPr>
      <w:r w:rsidRPr="00525F2F">
        <w:rPr>
          <w:rFonts w:ascii="Cambria" w:hAnsi="Cambria"/>
          <w:b/>
          <w:bCs/>
          <w:kern w:val="1"/>
          <w:sz w:val="40"/>
          <w:szCs w:val="40"/>
        </w:rPr>
        <w:t>Una nueva estrat</w:t>
      </w:r>
      <w:r w:rsidRPr="000C7B71">
        <w:rPr>
          <w:rFonts w:ascii="Cambria" w:hAnsi="Cambria"/>
          <w:b/>
          <w:bCs/>
          <w:kern w:val="1"/>
          <w:sz w:val="40"/>
          <w:szCs w:val="40"/>
        </w:rPr>
        <w:t xml:space="preserve">egia </w:t>
      </w:r>
      <w:r w:rsidR="00DC59EC" w:rsidRPr="000C7B71">
        <w:rPr>
          <w:rFonts w:ascii="Cambria" w:hAnsi="Cambria"/>
          <w:b/>
          <w:bCs/>
          <w:kern w:val="1"/>
          <w:sz w:val="40"/>
          <w:szCs w:val="40"/>
        </w:rPr>
        <w:t xml:space="preserve">de medicina genómica </w:t>
      </w:r>
      <w:r w:rsidRPr="000C7B71">
        <w:rPr>
          <w:rFonts w:ascii="Cambria" w:hAnsi="Cambria"/>
          <w:b/>
          <w:bCs/>
          <w:kern w:val="1"/>
          <w:sz w:val="40"/>
          <w:szCs w:val="40"/>
        </w:rPr>
        <w:t xml:space="preserve">mejora el diagnóstico de las </w:t>
      </w:r>
      <w:proofErr w:type="spellStart"/>
      <w:r w:rsidRPr="000C7B71">
        <w:rPr>
          <w:rFonts w:ascii="Cambria" w:hAnsi="Cambria"/>
          <w:b/>
          <w:bCs/>
          <w:kern w:val="1"/>
          <w:sz w:val="40"/>
          <w:szCs w:val="40"/>
        </w:rPr>
        <w:t>leucodistrofias</w:t>
      </w:r>
      <w:proofErr w:type="spellEnd"/>
    </w:p>
    <w:p w14:paraId="006EA225" w14:textId="77777777" w:rsidR="007D788F" w:rsidRPr="000C7B71" w:rsidRDefault="007D788F" w:rsidP="001C05D3">
      <w:pPr>
        <w:jc w:val="both"/>
        <w:rPr>
          <w:rFonts w:ascii="Cambria" w:hAnsi="Cambria"/>
          <w:b/>
          <w:bCs/>
          <w:i/>
          <w:iCs/>
          <w:color w:val="617074"/>
          <w:sz w:val="26"/>
          <w:szCs w:val="26"/>
          <w:u w:color="000000"/>
          <w:lang w:val="es-ES"/>
        </w:rPr>
      </w:pPr>
    </w:p>
    <w:p w14:paraId="2FDEC38A" w14:textId="0BE44787" w:rsidR="00662BD9" w:rsidRPr="000C7B71" w:rsidRDefault="00525F2F" w:rsidP="001763C2">
      <w:pPr>
        <w:pStyle w:val="Prrafodelista"/>
        <w:numPr>
          <w:ilvl w:val="0"/>
          <w:numId w:val="2"/>
        </w:numPr>
        <w:suppressAutoHyphens/>
        <w:ind w:left="714" w:hanging="357"/>
        <w:rPr>
          <w:rFonts w:ascii="Cambria" w:hAnsi="Cambria"/>
          <w:b/>
          <w:bCs/>
          <w:i/>
          <w:iCs/>
          <w:color w:val="617074"/>
          <w:sz w:val="26"/>
          <w:szCs w:val="26"/>
        </w:rPr>
      </w:pPr>
      <w:r w:rsidRPr="000C7B71">
        <w:rPr>
          <w:rFonts w:ascii="Cambria" w:hAnsi="Cambria"/>
          <w:b/>
          <w:bCs/>
          <w:i/>
          <w:iCs/>
          <w:color w:val="617074"/>
          <w:kern w:val="1"/>
          <w:sz w:val="26"/>
          <w:szCs w:val="26"/>
          <w:u w:color="617074"/>
          <w:lang w:val="es-ES"/>
        </w:rPr>
        <w:t xml:space="preserve">Las </w:t>
      </w:r>
      <w:proofErr w:type="spellStart"/>
      <w:r w:rsidRPr="000C7B71">
        <w:rPr>
          <w:rFonts w:ascii="Cambria" w:hAnsi="Cambria"/>
          <w:b/>
          <w:bCs/>
          <w:i/>
          <w:iCs/>
          <w:color w:val="617074"/>
          <w:kern w:val="1"/>
          <w:sz w:val="26"/>
          <w:szCs w:val="26"/>
          <w:u w:color="617074"/>
          <w:lang w:val="es-ES"/>
        </w:rPr>
        <w:t>leucodistrofias</w:t>
      </w:r>
      <w:proofErr w:type="spellEnd"/>
      <w:r w:rsidRPr="000C7B71">
        <w:rPr>
          <w:rFonts w:ascii="Cambria" w:hAnsi="Cambria"/>
          <w:b/>
          <w:bCs/>
          <w:i/>
          <w:iCs/>
          <w:color w:val="617074"/>
          <w:kern w:val="1"/>
          <w:sz w:val="26"/>
          <w:szCs w:val="26"/>
          <w:u w:color="617074"/>
          <w:lang w:val="es-ES"/>
        </w:rPr>
        <w:t xml:space="preserve"> son un grupo heterogéneo de enfermedades raras de origen genético difíciles de diagnosticar.</w:t>
      </w:r>
    </w:p>
    <w:p w14:paraId="4F98B64C" w14:textId="77777777" w:rsidR="001763C2" w:rsidRPr="000C7B71" w:rsidRDefault="001763C2" w:rsidP="001763C2">
      <w:pPr>
        <w:suppressAutoHyphens/>
        <w:ind w:left="357"/>
        <w:rPr>
          <w:rFonts w:ascii="Cambria" w:hAnsi="Cambria"/>
          <w:b/>
          <w:bCs/>
          <w:i/>
          <w:iCs/>
          <w:color w:val="617074"/>
          <w:sz w:val="26"/>
          <w:szCs w:val="26"/>
          <w:lang w:val="es-ES"/>
        </w:rPr>
      </w:pPr>
    </w:p>
    <w:p w14:paraId="77821C8F" w14:textId="30965A8D" w:rsidR="00662BD9" w:rsidRPr="000C7B71" w:rsidRDefault="00525F2F" w:rsidP="001763C2">
      <w:pPr>
        <w:pStyle w:val="Prrafodelista"/>
        <w:numPr>
          <w:ilvl w:val="0"/>
          <w:numId w:val="2"/>
        </w:numPr>
        <w:suppressAutoHyphens/>
        <w:ind w:left="714" w:hanging="357"/>
        <w:rPr>
          <w:rFonts w:ascii="Cambria" w:hAnsi="Cambria"/>
          <w:b/>
          <w:bCs/>
          <w:i/>
          <w:iCs/>
          <w:color w:val="617074"/>
          <w:sz w:val="26"/>
          <w:szCs w:val="26"/>
        </w:rPr>
      </w:pPr>
      <w:r w:rsidRPr="000C7B71">
        <w:rPr>
          <w:rFonts w:ascii="Cambria" w:hAnsi="Cambria"/>
          <w:b/>
          <w:bCs/>
          <w:i/>
          <w:iCs/>
          <w:color w:val="617074"/>
          <w:kern w:val="1"/>
          <w:sz w:val="26"/>
          <w:szCs w:val="26"/>
          <w:u w:color="617074"/>
          <w:lang w:val="es-ES"/>
        </w:rPr>
        <w:t>Con la nueva estrategia, publicado en la revista ‘</w:t>
      </w:r>
      <w:proofErr w:type="spellStart"/>
      <w:r w:rsidRPr="000C7B71">
        <w:rPr>
          <w:rFonts w:ascii="Cambria" w:hAnsi="Cambria"/>
          <w:b/>
          <w:bCs/>
          <w:i/>
          <w:iCs/>
          <w:color w:val="617074"/>
          <w:kern w:val="1"/>
          <w:sz w:val="26"/>
          <w:szCs w:val="26"/>
          <w:u w:color="617074"/>
          <w:lang w:val="es-ES"/>
        </w:rPr>
        <w:t>Neurology</w:t>
      </w:r>
      <w:proofErr w:type="spellEnd"/>
      <w:r w:rsidRPr="000C7B71">
        <w:rPr>
          <w:rFonts w:ascii="Cambria" w:hAnsi="Cambria"/>
          <w:b/>
          <w:bCs/>
          <w:i/>
          <w:iCs/>
          <w:color w:val="617074"/>
          <w:kern w:val="1"/>
          <w:sz w:val="26"/>
          <w:szCs w:val="26"/>
          <w:u w:color="617074"/>
          <w:lang w:val="es-ES"/>
        </w:rPr>
        <w:t xml:space="preserve">’, se ha </w:t>
      </w:r>
      <w:r w:rsidR="003157E3" w:rsidRPr="000C7B71">
        <w:rPr>
          <w:rFonts w:ascii="Cambria" w:hAnsi="Cambria"/>
          <w:b/>
          <w:bCs/>
          <w:i/>
          <w:iCs/>
          <w:color w:val="617074"/>
          <w:kern w:val="1"/>
          <w:sz w:val="26"/>
          <w:szCs w:val="26"/>
          <w:u w:color="617074"/>
          <w:lang w:val="es-ES"/>
        </w:rPr>
        <w:t xml:space="preserve">duplicado </w:t>
      </w:r>
      <w:r w:rsidRPr="000C7B71">
        <w:rPr>
          <w:rFonts w:ascii="Cambria" w:hAnsi="Cambria"/>
          <w:b/>
          <w:bCs/>
          <w:i/>
          <w:iCs/>
          <w:color w:val="617074"/>
          <w:kern w:val="1"/>
          <w:sz w:val="26"/>
          <w:szCs w:val="26"/>
          <w:u w:color="617074"/>
          <w:lang w:val="es-ES"/>
        </w:rPr>
        <w:t xml:space="preserve">el porcentaje de casos diagnosticados, se han descubierto </w:t>
      </w:r>
      <w:r w:rsidR="00E234EF" w:rsidRPr="000C7B71">
        <w:rPr>
          <w:rFonts w:ascii="Cambria" w:hAnsi="Cambria"/>
          <w:b/>
          <w:bCs/>
          <w:i/>
          <w:iCs/>
          <w:color w:val="617074"/>
          <w:kern w:val="1"/>
          <w:sz w:val="26"/>
          <w:szCs w:val="26"/>
          <w:u w:color="617074"/>
          <w:lang w:val="es-ES"/>
        </w:rPr>
        <w:t xml:space="preserve">nuevas enfermedades y su causa genética, </w:t>
      </w:r>
      <w:r w:rsidRPr="000C7B71">
        <w:rPr>
          <w:rFonts w:ascii="Cambria" w:hAnsi="Cambria"/>
          <w:b/>
          <w:bCs/>
          <w:i/>
          <w:iCs/>
          <w:color w:val="617074"/>
          <w:kern w:val="1"/>
          <w:sz w:val="26"/>
          <w:szCs w:val="26"/>
          <w:u w:color="617074"/>
          <w:lang w:val="es-ES"/>
        </w:rPr>
        <w:t xml:space="preserve">y </w:t>
      </w:r>
      <w:r w:rsidR="00E234EF" w:rsidRPr="000C7B71">
        <w:rPr>
          <w:rFonts w:ascii="Cambria" w:hAnsi="Cambria"/>
          <w:b/>
          <w:bCs/>
          <w:i/>
          <w:iCs/>
          <w:color w:val="617074"/>
          <w:kern w:val="1"/>
          <w:sz w:val="26"/>
          <w:szCs w:val="26"/>
          <w:u w:color="617074"/>
          <w:lang w:val="es-ES"/>
        </w:rPr>
        <w:t xml:space="preserve">se </w:t>
      </w:r>
      <w:r w:rsidR="0009109D" w:rsidRPr="000C7B71">
        <w:rPr>
          <w:rFonts w:ascii="Cambria" w:hAnsi="Cambria"/>
          <w:b/>
          <w:bCs/>
          <w:i/>
          <w:iCs/>
          <w:color w:val="617074"/>
          <w:kern w:val="1"/>
          <w:sz w:val="26"/>
          <w:szCs w:val="26"/>
          <w:u w:color="617074"/>
          <w:lang w:val="es-ES"/>
        </w:rPr>
        <w:t>ha</w:t>
      </w:r>
      <w:r w:rsidR="00E234EF" w:rsidRPr="000C7B71">
        <w:rPr>
          <w:rFonts w:ascii="Cambria" w:hAnsi="Cambria"/>
          <w:b/>
          <w:bCs/>
          <w:i/>
          <w:iCs/>
          <w:color w:val="617074"/>
          <w:kern w:val="1"/>
          <w:sz w:val="26"/>
          <w:szCs w:val="26"/>
          <w:u w:color="617074"/>
          <w:lang w:val="es-ES"/>
        </w:rPr>
        <w:t>n</w:t>
      </w:r>
      <w:r w:rsidR="0009109D" w:rsidRPr="000C7B71">
        <w:rPr>
          <w:rFonts w:ascii="Cambria" w:hAnsi="Cambria"/>
          <w:b/>
          <w:bCs/>
          <w:i/>
          <w:iCs/>
          <w:color w:val="617074"/>
          <w:kern w:val="1"/>
          <w:sz w:val="26"/>
          <w:szCs w:val="26"/>
          <w:u w:color="617074"/>
          <w:lang w:val="es-ES"/>
        </w:rPr>
        <w:t xml:space="preserve"> ampliado los cuadros clínicos descritos</w:t>
      </w:r>
      <w:r w:rsidRPr="000C7B71">
        <w:rPr>
          <w:rFonts w:ascii="Cambria" w:hAnsi="Cambria"/>
          <w:b/>
          <w:bCs/>
          <w:i/>
          <w:iCs/>
          <w:color w:val="617074"/>
          <w:kern w:val="1"/>
          <w:sz w:val="26"/>
          <w:szCs w:val="26"/>
          <w:u w:color="617074"/>
          <w:lang w:val="es-ES"/>
        </w:rPr>
        <w:t>.</w:t>
      </w:r>
    </w:p>
    <w:p w14:paraId="131C9E01" w14:textId="77777777" w:rsidR="001763C2" w:rsidRPr="000C7B71" w:rsidRDefault="001763C2" w:rsidP="001763C2">
      <w:pPr>
        <w:suppressAutoHyphens/>
        <w:ind w:left="357"/>
        <w:rPr>
          <w:rFonts w:ascii="Cambria" w:hAnsi="Cambria"/>
          <w:b/>
          <w:bCs/>
          <w:i/>
          <w:iCs/>
          <w:color w:val="617074"/>
          <w:sz w:val="26"/>
          <w:szCs w:val="26"/>
          <w:lang w:val="es-ES"/>
        </w:rPr>
      </w:pPr>
    </w:p>
    <w:p w14:paraId="7022FDB5" w14:textId="3D5937D8" w:rsidR="007D788F" w:rsidRPr="000C7B71" w:rsidRDefault="00525F2F" w:rsidP="001763C2">
      <w:pPr>
        <w:pStyle w:val="Prrafodelista"/>
        <w:numPr>
          <w:ilvl w:val="0"/>
          <w:numId w:val="2"/>
        </w:numPr>
        <w:suppressAutoHyphens/>
        <w:ind w:left="714" w:hanging="357"/>
        <w:rPr>
          <w:rFonts w:ascii="Cambria" w:hAnsi="Cambria"/>
          <w:b/>
          <w:bCs/>
          <w:kern w:val="1"/>
          <w:sz w:val="24"/>
          <w:szCs w:val="24"/>
        </w:rPr>
      </w:pPr>
      <w:r w:rsidRPr="000C7B71">
        <w:rPr>
          <w:rFonts w:ascii="Cambria" w:hAnsi="Cambria"/>
          <w:b/>
          <w:bCs/>
          <w:i/>
          <w:iCs/>
          <w:color w:val="617074"/>
          <w:kern w:val="1"/>
          <w:sz w:val="26"/>
          <w:szCs w:val="26"/>
          <w:u w:color="617074"/>
          <w:lang w:val="es-ES"/>
        </w:rPr>
        <w:t>En el estudio, liderado por Aurora Pujol (IDIBELL</w:t>
      </w:r>
      <w:r w:rsidR="00ED2991" w:rsidRPr="000C7B71">
        <w:rPr>
          <w:rFonts w:ascii="Cambria" w:hAnsi="Cambria"/>
          <w:b/>
          <w:bCs/>
          <w:i/>
          <w:iCs/>
          <w:color w:val="617074"/>
          <w:kern w:val="1"/>
          <w:sz w:val="26"/>
          <w:szCs w:val="26"/>
          <w:u w:color="617074"/>
          <w:lang w:val="es-ES"/>
        </w:rPr>
        <w:t xml:space="preserve">/ICREA </w:t>
      </w:r>
      <w:r w:rsidRPr="000C7B71">
        <w:rPr>
          <w:rFonts w:ascii="Cambria" w:hAnsi="Cambria"/>
          <w:b/>
          <w:bCs/>
          <w:i/>
          <w:iCs/>
          <w:color w:val="617074"/>
          <w:kern w:val="1"/>
          <w:sz w:val="26"/>
          <w:szCs w:val="26"/>
          <w:u w:color="617074"/>
          <w:lang w:val="es-ES"/>
        </w:rPr>
        <w:t xml:space="preserve">y CIBERER), han participado </w:t>
      </w:r>
      <w:r w:rsidR="00E234EF" w:rsidRPr="000C7B71">
        <w:rPr>
          <w:rFonts w:ascii="Cambria" w:hAnsi="Cambria"/>
          <w:b/>
          <w:bCs/>
          <w:i/>
          <w:iCs/>
          <w:color w:val="617074"/>
          <w:kern w:val="1"/>
          <w:sz w:val="26"/>
          <w:szCs w:val="26"/>
          <w:u w:color="617074"/>
          <w:lang w:val="es-ES"/>
        </w:rPr>
        <w:t xml:space="preserve">departamentos </w:t>
      </w:r>
      <w:r w:rsidRPr="000C7B71">
        <w:rPr>
          <w:rFonts w:ascii="Cambria" w:hAnsi="Cambria"/>
          <w:b/>
          <w:bCs/>
          <w:i/>
          <w:iCs/>
          <w:color w:val="617074"/>
          <w:kern w:val="1"/>
          <w:sz w:val="26"/>
          <w:szCs w:val="26"/>
          <w:u w:color="617074"/>
          <w:lang w:val="es-ES"/>
        </w:rPr>
        <w:t xml:space="preserve">de neurología </w:t>
      </w:r>
      <w:r w:rsidR="00E234EF" w:rsidRPr="000C7B71">
        <w:rPr>
          <w:rFonts w:ascii="Cambria" w:hAnsi="Cambria"/>
          <w:b/>
          <w:bCs/>
          <w:i/>
          <w:iCs/>
          <w:color w:val="617074"/>
          <w:kern w:val="1"/>
          <w:sz w:val="26"/>
          <w:szCs w:val="26"/>
          <w:u w:color="617074"/>
          <w:lang w:val="es-ES"/>
        </w:rPr>
        <w:t xml:space="preserve">pediátrica y de adultos </w:t>
      </w:r>
      <w:r w:rsidRPr="000C7B71">
        <w:rPr>
          <w:rFonts w:ascii="Cambria" w:hAnsi="Cambria"/>
          <w:b/>
          <w:bCs/>
          <w:i/>
          <w:iCs/>
          <w:color w:val="617074"/>
          <w:kern w:val="1"/>
          <w:sz w:val="26"/>
          <w:szCs w:val="26"/>
          <w:u w:color="617074"/>
          <w:lang w:val="es-ES"/>
        </w:rPr>
        <w:t xml:space="preserve">de </w:t>
      </w:r>
      <w:r w:rsidR="009E02E5" w:rsidRPr="000C7B71">
        <w:rPr>
          <w:rFonts w:ascii="Cambria" w:hAnsi="Cambria"/>
          <w:b/>
          <w:bCs/>
          <w:i/>
          <w:iCs/>
          <w:color w:val="617074"/>
          <w:kern w:val="1"/>
          <w:sz w:val="26"/>
          <w:szCs w:val="26"/>
          <w:u w:color="617074"/>
          <w:lang w:val="es-ES"/>
        </w:rPr>
        <w:t>toda la geografía nacional.</w:t>
      </w:r>
    </w:p>
    <w:p w14:paraId="2564719D" w14:textId="77777777" w:rsidR="00525F2F" w:rsidRPr="000C7B71" w:rsidRDefault="00525F2F" w:rsidP="001C05D3">
      <w:pPr>
        <w:pStyle w:val="BodyA"/>
        <w:jc w:val="both"/>
        <w:rPr>
          <w:rFonts w:ascii="Cambria" w:hAnsi="Cambria"/>
          <w:kern w:val="1"/>
          <w:sz w:val="24"/>
          <w:szCs w:val="24"/>
        </w:rPr>
      </w:pPr>
    </w:p>
    <w:p w14:paraId="70BABC67" w14:textId="3D34F244" w:rsidR="00525F2F" w:rsidRPr="00525F2F" w:rsidRDefault="008F1ECD" w:rsidP="001C05D3">
      <w:pPr>
        <w:pStyle w:val="BodyA"/>
        <w:jc w:val="both"/>
        <w:rPr>
          <w:rFonts w:ascii="Cambria" w:hAnsi="Cambria"/>
          <w:kern w:val="1"/>
          <w:sz w:val="24"/>
          <w:szCs w:val="24"/>
          <w:lang w:val="es-ES"/>
        </w:rPr>
      </w:pPr>
      <w:r w:rsidRPr="000C7B71">
        <w:rPr>
          <w:rFonts w:ascii="Cambria" w:hAnsi="Cambria"/>
          <w:b/>
          <w:bCs/>
          <w:kern w:val="1"/>
          <w:sz w:val="24"/>
          <w:szCs w:val="24"/>
        </w:rPr>
        <w:t>Barcelona</w:t>
      </w:r>
      <w:r w:rsidR="00AC6D85" w:rsidRPr="000C7B71">
        <w:rPr>
          <w:rFonts w:ascii="Cambria" w:hAnsi="Cambria"/>
          <w:b/>
          <w:bCs/>
          <w:kern w:val="1"/>
          <w:sz w:val="24"/>
          <w:szCs w:val="24"/>
        </w:rPr>
        <w:t>,</w:t>
      </w:r>
      <w:r w:rsidR="00073D3B" w:rsidRPr="000C7B71">
        <w:rPr>
          <w:rFonts w:ascii="Cambria" w:hAnsi="Cambria"/>
          <w:b/>
          <w:bCs/>
          <w:kern w:val="1"/>
          <w:sz w:val="24"/>
          <w:szCs w:val="24"/>
        </w:rPr>
        <w:t xml:space="preserve"> </w:t>
      </w:r>
      <w:r w:rsidR="00E33936" w:rsidRPr="000C7B71">
        <w:rPr>
          <w:rFonts w:ascii="Cambria" w:hAnsi="Cambria"/>
          <w:b/>
          <w:bCs/>
          <w:kern w:val="1"/>
          <w:sz w:val="24"/>
          <w:szCs w:val="24"/>
        </w:rPr>
        <w:t xml:space="preserve">11 </w:t>
      </w:r>
      <w:r w:rsidR="00073D3B" w:rsidRPr="000C7B71">
        <w:rPr>
          <w:rFonts w:ascii="Cambria" w:hAnsi="Cambria"/>
          <w:b/>
          <w:bCs/>
          <w:kern w:val="1"/>
          <w:sz w:val="24"/>
          <w:szCs w:val="24"/>
        </w:rPr>
        <w:t xml:space="preserve">de </w:t>
      </w:r>
      <w:r w:rsidR="00F6423F" w:rsidRPr="000C7B71">
        <w:rPr>
          <w:rFonts w:ascii="Cambria" w:hAnsi="Cambria"/>
          <w:b/>
          <w:bCs/>
          <w:kern w:val="1"/>
          <w:sz w:val="24"/>
          <w:szCs w:val="24"/>
        </w:rPr>
        <w:t>e</w:t>
      </w:r>
      <w:r w:rsidR="00073D3B" w:rsidRPr="000C7B71">
        <w:rPr>
          <w:rFonts w:ascii="Cambria" w:hAnsi="Cambria"/>
          <w:b/>
          <w:bCs/>
          <w:kern w:val="1"/>
          <w:sz w:val="24"/>
          <w:szCs w:val="24"/>
        </w:rPr>
        <w:t>nero de 2022</w:t>
      </w:r>
      <w:r w:rsidRPr="000C7B71">
        <w:rPr>
          <w:rFonts w:ascii="Cambria" w:hAnsi="Cambria"/>
          <w:b/>
          <w:bCs/>
          <w:kern w:val="1"/>
          <w:sz w:val="24"/>
          <w:szCs w:val="24"/>
        </w:rPr>
        <w:t>.</w:t>
      </w:r>
      <w:r w:rsidRPr="000C7B71">
        <w:rPr>
          <w:rFonts w:ascii="Cambria" w:hAnsi="Cambria"/>
          <w:kern w:val="1"/>
          <w:sz w:val="24"/>
          <w:szCs w:val="24"/>
        </w:rPr>
        <w:t xml:space="preserve"> </w:t>
      </w:r>
      <w:r w:rsidR="00525F2F" w:rsidRPr="000C7B71">
        <w:rPr>
          <w:rFonts w:ascii="Cambria" w:hAnsi="Cambria"/>
          <w:kern w:val="1"/>
          <w:sz w:val="24"/>
          <w:szCs w:val="24"/>
        </w:rPr>
        <w:t xml:space="preserve">Las </w:t>
      </w:r>
      <w:proofErr w:type="spellStart"/>
      <w:r w:rsidR="00525F2F" w:rsidRPr="000C7B71">
        <w:rPr>
          <w:rFonts w:ascii="Cambria" w:hAnsi="Cambria"/>
          <w:kern w:val="1"/>
          <w:sz w:val="24"/>
          <w:szCs w:val="24"/>
        </w:rPr>
        <w:t>leucodistrofias</w:t>
      </w:r>
      <w:proofErr w:type="spellEnd"/>
      <w:r w:rsidR="00525F2F" w:rsidRPr="000C7B71">
        <w:rPr>
          <w:rFonts w:ascii="Cambria" w:hAnsi="Cambria"/>
          <w:kern w:val="1"/>
          <w:sz w:val="24"/>
          <w:szCs w:val="24"/>
        </w:rPr>
        <w:t xml:space="preserve"> son un grupo heterogéneo de enfermedades raras de origen genético</w:t>
      </w:r>
      <w:r w:rsidR="00AD40E0" w:rsidRPr="000C7B71">
        <w:rPr>
          <w:rFonts w:ascii="Cambria" w:hAnsi="Cambria"/>
          <w:kern w:val="1"/>
          <w:sz w:val="24"/>
          <w:szCs w:val="24"/>
        </w:rPr>
        <w:t xml:space="preserve"> que afectan a la</w:t>
      </w:r>
      <w:r w:rsidR="0087259B" w:rsidRPr="000C7B71">
        <w:rPr>
          <w:rFonts w:ascii="Cambria" w:hAnsi="Cambria"/>
          <w:kern w:val="1"/>
          <w:sz w:val="24"/>
          <w:szCs w:val="24"/>
        </w:rPr>
        <w:t xml:space="preserve"> mielina, la</w:t>
      </w:r>
      <w:r w:rsidR="00AD40E0" w:rsidRPr="000C7B71">
        <w:rPr>
          <w:rFonts w:ascii="Cambria" w:hAnsi="Cambria"/>
          <w:kern w:val="1"/>
          <w:sz w:val="24"/>
          <w:szCs w:val="24"/>
        </w:rPr>
        <w:t xml:space="preserve"> substancia blanca del cerebro</w:t>
      </w:r>
      <w:r w:rsidR="00525F2F" w:rsidRPr="000C7B71">
        <w:rPr>
          <w:rFonts w:ascii="Cambria" w:hAnsi="Cambria"/>
          <w:kern w:val="1"/>
          <w:sz w:val="24"/>
          <w:szCs w:val="24"/>
        </w:rPr>
        <w:t xml:space="preserve">. Hasta el momento, se han identificado más de 100 genes causantes de estas patologías. Con las aproximaciones actuales, se obtiene el diagnóstico molecular solo en la mitad de los pacientes. </w:t>
      </w:r>
      <w:r w:rsidR="00525F2F" w:rsidRPr="000C7B71">
        <w:rPr>
          <w:rFonts w:ascii="Cambria" w:hAnsi="Cambria"/>
          <w:kern w:val="1"/>
          <w:sz w:val="24"/>
          <w:szCs w:val="24"/>
          <w:lang w:val="es-ES"/>
        </w:rPr>
        <w:t xml:space="preserve">Una nueva estrategia </w:t>
      </w:r>
      <w:r w:rsidR="00DC59EC" w:rsidRPr="000C7B71">
        <w:rPr>
          <w:rFonts w:ascii="Cambria" w:hAnsi="Cambria"/>
          <w:kern w:val="1"/>
          <w:sz w:val="24"/>
          <w:szCs w:val="24"/>
          <w:lang w:val="es-ES"/>
        </w:rPr>
        <w:t>de medicina genómica</w:t>
      </w:r>
      <w:r w:rsidR="00DC59EC" w:rsidRPr="00E33936">
        <w:rPr>
          <w:rFonts w:ascii="Cambria" w:hAnsi="Cambria"/>
          <w:kern w:val="1"/>
          <w:sz w:val="24"/>
          <w:szCs w:val="24"/>
          <w:lang w:val="es-ES"/>
        </w:rPr>
        <w:t xml:space="preserve"> </w:t>
      </w:r>
      <w:r w:rsidR="00525F2F" w:rsidRPr="00E33936">
        <w:rPr>
          <w:rFonts w:ascii="Cambria" w:hAnsi="Cambria"/>
          <w:kern w:val="1"/>
          <w:sz w:val="24"/>
          <w:szCs w:val="24"/>
          <w:lang w:val="es-ES"/>
        </w:rPr>
        <w:t xml:space="preserve">ha mejorado la tasa diagnóstica, ha permitido descubrir nuevos genes </w:t>
      </w:r>
      <w:r w:rsidR="00874C68" w:rsidRPr="00E33936">
        <w:rPr>
          <w:rFonts w:ascii="Cambria" w:hAnsi="Cambria"/>
          <w:kern w:val="1"/>
          <w:sz w:val="24"/>
          <w:szCs w:val="24"/>
          <w:lang w:val="es-ES"/>
        </w:rPr>
        <w:t xml:space="preserve">causantes de </w:t>
      </w:r>
      <w:r w:rsidR="00525F2F" w:rsidRPr="00E33936">
        <w:rPr>
          <w:rFonts w:ascii="Cambria" w:hAnsi="Cambria"/>
          <w:kern w:val="1"/>
          <w:sz w:val="24"/>
          <w:szCs w:val="24"/>
          <w:lang w:val="es-ES"/>
        </w:rPr>
        <w:t>estas</w:t>
      </w:r>
      <w:r w:rsidR="00525F2F" w:rsidRPr="00525F2F">
        <w:rPr>
          <w:rFonts w:ascii="Cambria" w:hAnsi="Cambria"/>
          <w:kern w:val="1"/>
          <w:sz w:val="24"/>
          <w:szCs w:val="24"/>
          <w:lang w:val="es-ES"/>
        </w:rPr>
        <w:t xml:space="preserve"> enfermedades y ha ampliado los cuadros clínicos descritos.</w:t>
      </w:r>
    </w:p>
    <w:p w14:paraId="5C83A3A2" w14:textId="0FE871F2" w:rsidR="00234228" w:rsidRDefault="00525F2F" w:rsidP="001C05D3">
      <w:pPr>
        <w:pStyle w:val="BodyA"/>
        <w:jc w:val="both"/>
        <w:rPr>
          <w:rFonts w:ascii="Cambria" w:hAnsi="Cambria"/>
          <w:kern w:val="1"/>
          <w:sz w:val="24"/>
          <w:szCs w:val="24"/>
          <w:lang w:val="es-ES"/>
        </w:rPr>
      </w:pPr>
      <w:r w:rsidRPr="00525F2F">
        <w:rPr>
          <w:rFonts w:ascii="Cambria" w:hAnsi="Cambria"/>
          <w:kern w:val="1"/>
          <w:sz w:val="24"/>
          <w:szCs w:val="24"/>
          <w:lang w:val="es-ES"/>
        </w:rPr>
        <w:t xml:space="preserve">El estudio, en el que han participado </w:t>
      </w:r>
      <w:r w:rsidR="00ED2991">
        <w:rPr>
          <w:rFonts w:ascii="Cambria" w:hAnsi="Cambria"/>
          <w:kern w:val="1"/>
          <w:sz w:val="24"/>
          <w:szCs w:val="24"/>
          <w:lang w:val="es-ES"/>
        </w:rPr>
        <w:t>departamentos de</w:t>
      </w:r>
      <w:r w:rsidRPr="00525F2F">
        <w:rPr>
          <w:rFonts w:ascii="Cambria" w:hAnsi="Cambria"/>
          <w:kern w:val="1"/>
          <w:sz w:val="24"/>
          <w:szCs w:val="24"/>
          <w:lang w:val="es-ES"/>
        </w:rPr>
        <w:t xml:space="preserve"> neurología </w:t>
      </w:r>
      <w:r w:rsidR="00E234EF">
        <w:rPr>
          <w:rFonts w:ascii="Cambria" w:hAnsi="Cambria"/>
          <w:kern w:val="1"/>
          <w:sz w:val="24"/>
          <w:szCs w:val="24"/>
          <w:lang w:val="es-ES"/>
        </w:rPr>
        <w:t xml:space="preserve">pediátricos y de adultos </w:t>
      </w:r>
      <w:r w:rsidRPr="00525F2F">
        <w:rPr>
          <w:rFonts w:ascii="Cambria" w:hAnsi="Cambria"/>
          <w:kern w:val="1"/>
          <w:sz w:val="24"/>
          <w:szCs w:val="24"/>
          <w:lang w:val="es-ES"/>
        </w:rPr>
        <w:t xml:space="preserve">de diversos hospitales </w:t>
      </w:r>
      <w:r w:rsidR="00484B35">
        <w:rPr>
          <w:rFonts w:ascii="Cambria" w:hAnsi="Cambria"/>
          <w:kern w:val="1"/>
          <w:sz w:val="24"/>
          <w:szCs w:val="24"/>
          <w:lang w:val="es-ES"/>
        </w:rPr>
        <w:t xml:space="preserve">terciarios </w:t>
      </w:r>
      <w:r w:rsidRPr="00525F2F">
        <w:rPr>
          <w:rFonts w:ascii="Cambria" w:hAnsi="Cambria"/>
          <w:kern w:val="1"/>
          <w:sz w:val="24"/>
          <w:szCs w:val="24"/>
          <w:lang w:val="es-ES"/>
        </w:rPr>
        <w:t xml:space="preserve">españoles, ha sido liderado por Aurora Pujol, </w:t>
      </w:r>
      <w:r w:rsidR="00ED2991">
        <w:rPr>
          <w:rFonts w:ascii="Cambria" w:hAnsi="Cambria"/>
          <w:kern w:val="1"/>
          <w:sz w:val="24"/>
          <w:szCs w:val="24"/>
          <w:lang w:val="es-ES"/>
        </w:rPr>
        <w:t xml:space="preserve">médico genetista y </w:t>
      </w:r>
      <w:r w:rsidRPr="00525F2F">
        <w:rPr>
          <w:rFonts w:ascii="Cambria" w:hAnsi="Cambria"/>
          <w:kern w:val="1"/>
          <w:sz w:val="24"/>
          <w:szCs w:val="24"/>
          <w:lang w:val="es-ES"/>
        </w:rPr>
        <w:t xml:space="preserve">profesora ICREA en el </w:t>
      </w:r>
      <w:proofErr w:type="spellStart"/>
      <w:r w:rsidRPr="00525F2F">
        <w:rPr>
          <w:rFonts w:ascii="Cambria" w:hAnsi="Cambria"/>
          <w:kern w:val="1"/>
          <w:sz w:val="24"/>
          <w:szCs w:val="24"/>
          <w:lang w:val="es-ES"/>
        </w:rPr>
        <w:t>Institut</w:t>
      </w:r>
      <w:proofErr w:type="spellEnd"/>
      <w:r w:rsidRPr="00525F2F">
        <w:rPr>
          <w:rFonts w:ascii="Cambria" w:hAnsi="Cambria"/>
          <w:kern w:val="1"/>
          <w:sz w:val="24"/>
          <w:szCs w:val="24"/>
          <w:lang w:val="es-ES"/>
        </w:rPr>
        <w:t xml:space="preserve"> </w:t>
      </w:r>
      <w:proofErr w:type="spellStart"/>
      <w:r w:rsidRPr="00525F2F">
        <w:rPr>
          <w:rFonts w:ascii="Cambria" w:hAnsi="Cambria"/>
          <w:kern w:val="1"/>
          <w:sz w:val="24"/>
          <w:szCs w:val="24"/>
          <w:lang w:val="es-ES"/>
        </w:rPr>
        <w:t>d’Investigació</w:t>
      </w:r>
      <w:proofErr w:type="spellEnd"/>
      <w:r w:rsidRPr="00525F2F">
        <w:rPr>
          <w:rFonts w:ascii="Cambria" w:hAnsi="Cambria"/>
          <w:kern w:val="1"/>
          <w:sz w:val="24"/>
          <w:szCs w:val="24"/>
          <w:lang w:val="es-ES"/>
        </w:rPr>
        <w:t xml:space="preserve"> </w:t>
      </w:r>
      <w:proofErr w:type="spellStart"/>
      <w:r w:rsidRPr="00525F2F">
        <w:rPr>
          <w:rFonts w:ascii="Cambria" w:hAnsi="Cambria"/>
          <w:kern w:val="1"/>
          <w:sz w:val="24"/>
          <w:szCs w:val="24"/>
          <w:lang w:val="es-ES"/>
        </w:rPr>
        <w:t>Biomèdica</w:t>
      </w:r>
      <w:proofErr w:type="spellEnd"/>
      <w:r w:rsidRPr="00525F2F">
        <w:rPr>
          <w:rFonts w:ascii="Cambria" w:hAnsi="Cambria"/>
          <w:kern w:val="1"/>
          <w:sz w:val="24"/>
          <w:szCs w:val="24"/>
          <w:lang w:val="es-ES"/>
        </w:rPr>
        <w:t xml:space="preserve"> de Bellvitge (IDIBELL) y </w:t>
      </w:r>
      <w:r w:rsidR="003157E3">
        <w:rPr>
          <w:rFonts w:ascii="Cambria" w:hAnsi="Cambria"/>
          <w:kern w:val="1"/>
          <w:sz w:val="24"/>
          <w:szCs w:val="24"/>
          <w:lang w:val="es-ES"/>
        </w:rPr>
        <w:t xml:space="preserve">el </w:t>
      </w:r>
      <w:r w:rsidRPr="00525F2F">
        <w:rPr>
          <w:rFonts w:ascii="Cambria" w:hAnsi="Cambria"/>
          <w:kern w:val="1"/>
          <w:sz w:val="24"/>
          <w:szCs w:val="24"/>
          <w:lang w:val="es-ES"/>
        </w:rPr>
        <w:t xml:space="preserve">Centro de Investigación Biomédica en Red de Enfermedades Raras (CIBERER). </w:t>
      </w:r>
    </w:p>
    <w:p w14:paraId="45065764" w14:textId="0F835DD4" w:rsidR="00F6423F" w:rsidRPr="00E33936" w:rsidRDefault="00525F2F">
      <w:pPr>
        <w:pStyle w:val="BodyA"/>
        <w:tabs>
          <w:tab w:val="left" w:pos="1843"/>
        </w:tabs>
        <w:jc w:val="both"/>
        <w:rPr>
          <w:rFonts w:ascii="Cambria" w:hAnsi="Cambria"/>
          <w:kern w:val="1"/>
          <w:sz w:val="24"/>
          <w:szCs w:val="24"/>
          <w:lang w:val="es-ES"/>
        </w:rPr>
      </w:pPr>
      <w:r w:rsidRPr="00525F2F">
        <w:rPr>
          <w:rFonts w:ascii="Cambria" w:hAnsi="Cambria"/>
          <w:kern w:val="1"/>
          <w:sz w:val="24"/>
          <w:szCs w:val="24"/>
          <w:lang w:val="es-ES"/>
        </w:rPr>
        <w:t xml:space="preserve">La estrategia </w:t>
      </w:r>
      <w:r w:rsidRPr="00E33936">
        <w:rPr>
          <w:rFonts w:ascii="Cambria" w:hAnsi="Cambria"/>
          <w:kern w:val="1"/>
          <w:sz w:val="24"/>
          <w:szCs w:val="24"/>
          <w:lang w:val="es-ES"/>
        </w:rPr>
        <w:t xml:space="preserve">utilizada </w:t>
      </w:r>
      <w:r w:rsidR="00F6423F" w:rsidRPr="00E33936">
        <w:rPr>
          <w:rFonts w:ascii="Cambria" w:hAnsi="Cambria"/>
          <w:kern w:val="1"/>
          <w:sz w:val="24"/>
          <w:szCs w:val="24"/>
          <w:lang w:val="es-ES"/>
        </w:rPr>
        <w:t xml:space="preserve">combina </w:t>
      </w:r>
      <w:r w:rsidRPr="00E33936">
        <w:rPr>
          <w:rFonts w:ascii="Cambria" w:hAnsi="Cambria"/>
          <w:kern w:val="1"/>
          <w:sz w:val="24"/>
          <w:szCs w:val="24"/>
          <w:lang w:val="es-ES"/>
        </w:rPr>
        <w:t xml:space="preserve">el análisis de exomas y genomas </w:t>
      </w:r>
      <w:r w:rsidR="00E234EF" w:rsidRPr="00E33936">
        <w:rPr>
          <w:rFonts w:ascii="Cambria" w:hAnsi="Cambria"/>
          <w:kern w:val="1"/>
          <w:sz w:val="24"/>
          <w:szCs w:val="24"/>
          <w:lang w:val="es-ES"/>
        </w:rPr>
        <w:t>mediante</w:t>
      </w:r>
      <w:r w:rsidRPr="00E33936">
        <w:rPr>
          <w:rFonts w:ascii="Cambria" w:hAnsi="Cambria"/>
          <w:kern w:val="1"/>
          <w:sz w:val="24"/>
          <w:szCs w:val="24"/>
          <w:lang w:val="es-ES"/>
        </w:rPr>
        <w:t xml:space="preserve"> un</w:t>
      </w:r>
      <w:r w:rsidR="00ED2991" w:rsidRPr="00E33936">
        <w:rPr>
          <w:rFonts w:ascii="Cambria" w:hAnsi="Cambria"/>
          <w:kern w:val="1"/>
          <w:sz w:val="24"/>
          <w:szCs w:val="24"/>
          <w:lang w:val="es-ES"/>
        </w:rPr>
        <w:t xml:space="preserve"> algoritmo computacional </w:t>
      </w:r>
      <w:r w:rsidR="00E33936" w:rsidRPr="00E33936">
        <w:rPr>
          <w:rFonts w:ascii="Cambria" w:hAnsi="Cambria"/>
          <w:kern w:val="1"/>
          <w:sz w:val="24"/>
          <w:szCs w:val="24"/>
          <w:lang w:val="es-ES"/>
        </w:rPr>
        <w:t>–</w:t>
      </w:r>
      <w:r w:rsidR="00DC59EC" w:rsidRPr="00E33936">
        <w:rPr>
          <w:rFonts w:ascii="Cambria" w:hAnsi="Cambria"/>
          <w:kern w:val="1"/>
          <w:sz w:val="24"/>
          <w:szCs w:val="24"/>
          <w:lang w:val="es-ES"/>
        </w:rPr>
        <w:t>un primer paso a la inteligencia artificial</w:t>
      </w:r>
      <w:r w:rsidR="00E33936" w:rsidRPr="00E33936">
        <w:rPr>
          <w:rFonts w:ascii="Cambria" w:hAnsi="Cambria"/>
          <w:kern w:val="1"/>
          <w:sz w:val="24"/>
          <w:szCs w:val="24"/>
          <w:lang w:val="es-ES"/>
        </w:rPr>
        <w:t>–</w:t>
      </w:r>
      <w:r w:rsidR="00DC59EC" w:rsidRPr="00E33936">
        <w:rPr>
          <w:rFonts w:ascii="Cambria" w:hAnsi="Cambria"/>
          <w:kern w:val="1"/>
          <w:sz w:val="24"/>
          <w:szCs w:val="24"/>
          <w:lang w:val="es-ES"/>
        </w:rPr>
        <w:t xml:space="preserve"> </w:t>
      </w:r>
      <w:r w:rsidR="00ED2991" w:rsidRPr="00E33936">
        <w:rPr>
          <w:rFonts w:ascii="Cambria" w:hAnsi="Cambria"/>
          <w:kern w:val="1"/>
          <w:sz w:val="24"/>
          <w:szCs w:val="24"/>
          <w:lang w:val="es-ES"/>
        </w:rPr>
        <w:t xml:space="preserve">que </w:t>
      </w:r>
      <w:r w:rsidR="000842BC" w:rsidRPr="00E33936">
        <w:rPr>
          <w:rFonts w:ascii="Cambria" w:hAnsi="Cambria"/>
          <w:kern w:val="1"/>
          <w:sz w:val="24"/>
          <w:szCs w:val="24"/>
          <w:lang w:val="es-ES"/>
        </w:rPr>
        <w:t xml:space="preserve">utiliza los datos clínicos </w:t>
      </w:r>
      <w:r w:rsidR="00F6423F" w:rsidRPr="00E33936">
        <w:rPr>
          <w:rFonts w:ascii="Cambria" w:hAnsi="Cambria"/>
          <w:kern w:val="1"/>
          <w:sz w:val="24"/>
          <w:szCs w:val="24"/>
          <w:lang w:val="es-ES"/>
        </w:rPr>
        <w:t>de los pacientes</w:t>
      </w:r>
      <w:r w:rsidR="000842BC" w:rsidRPr="00E33936">
        <w:rPr>
          <w:rFonts w:ascii="Cambria" w:hAnsi="Cambria"/>
          <w:kern w:val="1"/>
          <w:sz w:val="24"/>
          <w:szCs w:val="24"/>
          <w:lang w:val="es-ES"/>
        </w:rPr>
        <w:t xml:space="preserve"> para </w:t>
      </w:r>
      <w:r w:rsidR="00ED2991" w:rsidRPr="00E33936">
        <w:rPr>
          <w:rFonts w:ascii="Cambria" w:hAnsi="Cambria"/>
          <w:kern w:val="1"/>
          <w:sz w:val="24"/>
          <w:szCs w:val="24"/>
          <w:lang w:val="es-ES"/>
        </w:rPr>
        <w:t>genera</w:t>
      </w:r>
      <w:r w:rsidR="000842BC" w:rsidRPr="00E33936">
        <w:rPr>
          <w:rFonts w:ascii="Cambria" w:hAnsi="Cambria"/>
          <w:kern w:val="1"/>
          <w:sz w:val="24"/>
          <w:szCs w:val="24"/>
          <w:lang w:val="es-ES"/>
        </w:rPr>
        <w:t>r</w:t>
      </w:r>
      <w:r w:rsidR="00ED2991" w:rsidRPr="00E33936">
        <w:rPr>
          <w:rFonts w:ascii="Cambria" w:hAnsi="Cambria"/>
          <w:kern w:val="1"/>
          <w:sz w:val="24"/>
          <w:szCs w:val="24"/>
          <w:lang w:val="es-ES"/>
        </w:rPr>
        <w:t xml:space="preserve"> redes de </w:t>
      </w:r>
      <w:proofErr w:type="spellStart"/>
      <w:r w:rsidR="00ED2991" w:rsidRPr="00E33936">
        <w:rPr>
          <w:rFonts w:ascii="Cambria" w:hAnsi="Cambria"/>
          <w:kern w:val="1"/>
          <w:sz w:val="24"/>
          <w:szCs w:val="24"/>
          <w:lang w:val="es-ES"/>
        </w:rPr>
        <w:t>interactomas</w:t>
      </w:r>
      <w:proofErr w:type="spellEnd"/>
      <w:r w:rsidR="00ED2991" w:rsidRPr="00E33936">
        <w:rPr>
          <w:rFonts w:ascii="Cambria" w:hAnsi="Cambria"/>
          <w:kern w:val="1"/>
          <w:sz w:val="24"/>
          <w:szCs w:val="24"/>
          <w:lang w:val="es-ES"/>
        </w:rPr>
        <w:t xml:space="preserve"> (las interacciones moleculares entre las proteínas)</w:t>
      </w:r>
      <w:r w:rsidR="000842BC" w:rsidRPr="00E33936">
        <w:rPr>
          <w:rFonts w:ascii="Cambria" w:hAnsi="Cambria"/>
          <w:kern w:val="1"/>
          <w:sz w:val="24"/>
          <w:szCs w:val="24"/>
          <w:lang w:val="es-ES"/>
        </w:rPr>
        <w:t xml:space="preserve"> y priorizar variante</w:t>
      </w:r>
      <w:r w:rsidR="00F6423F" w:rsidRPr="00E33936">
        <w:rPr>
          <w:rFonts w:ascii="Cambria" w:hAnsi="Cambria"/>
          <w:kern w:val="1"/>
          <w:sz w:val="24"/>
          <w:szCs w:val="24"/>
          <w:lang w:val="es-ES"/>
        </w:rPr>
        <w:t>s. También realiza</w:t>
      </w:r>
      <w:r w:rsidR="00AD40E0" w:rsidRPr="00E33936">
        <w:rPr>
          <w:rFonts w:ascii="Cambria" w:hAnsi="Cambria"/>
          <w:kern w:val="1"/>
          <w:sz w:val="24"/>
          <w:szCs w:val="24"/>
          <w:lang w:val="es-ES"/>
        </w:rPr>
        <w:t xml:space="preserve"> </w:t>
      </w:r>
      <w:r w:rsidR="00ED2991" w:rsidRPr="00E33936">
        <w:rPr>
          <w:rFonts w:ascii="Cambria" w:hAnsi="Cambria"/>
          <w:kern w:val="1"/>
          <w:sz w:val="24"/>
          <w:szCs w:val="24"/>
          <w:lang w:val="es-ES"/>
        </w:rPr>
        <w:t xml:space="preserve">estudios funcionales en células derivadas de los pacientes </w:t>
      </w:r>
      <w:r w:rsidR="00E234EF" w:rsidRPr="00E33936">
        <w:rPr>
          <w:rFonts w:ascii="Cambria" w:hAnsi="Cambria"/>
          <w:kern w:val="1"/>
          <w:sz w:val="24"/>
          <w:szCs w:val="24"/>
          <w:lang w:val="es-ES"/>
        </w:rPr>
        <w:t>para confirmar variantes de significado incier</w:t>
      </w:r>
      <w:r w:rsidR="00F6423F" w:rsidRPr="00E33936">
        <w:rPr>
          <w:rFonts w:ascii="Cambria" w:hAnsi="Cambria"/>
          <w:kern w:val="1"/>
          <w:sz w:val="24"/>
          <w:szCs w:val="24"/>
          <w:lang w:val="es-ES"/>
        </w:rPr>
        <w:t>to. Además, intervienen</w:t>
      </w:r>
      <w:r w:rsidR="00234228" w:rsidRPr="00E33936">
        <w:rPr>
          <w:rFonts w:ascii="Cambria" w:hAnsi="Cambria"/>
          <w:kern w:val="1"/>
          <w:sz w:val="24"/>
          <w:szCs w:val="24"/>
          <w:lang w:val="es-ES"/>
        </w:rPr>
        <w:t xml:space="preserve"> los </w:t>
      </w:r>
      <w:r w:rsidR="00073D3B" w:rsidRPr="00E33936">
        <w:rPr>
          <w:rFonts w:ascii="Cambria" w:hAnsi="Cambria"/>
          <w:kern w:val="1"/>
          <w:sz w:val="24"/>
          <w:szCs w:val="24"/>
          <w:lang w:val="es-ES"/>
        </w:rPr>
        <w:t>neurólogos en todo el proceso</w:t>
      </w:r>
      <w:r w:rsidR="00F6423F" w:rsidRPr="00E33936">
        <w:rPr>
          <w:rFonts w:ascii="Cambria" w:hAnsi="Cambria"/>
          <w:kern w:val="1"/>
          <w:sz w:val="24"/>
          <w:szCs w:val="24"/>
          <w:lang w:val="es-ES"/>
        </w:rPr>
        <w:t>,</w:t>
      </w:r>
      <w:r w:rsidR="00073D3B" w:rsidRPr="00E33936">
        <w:rPr>
          <w:rFonts w:ascii="Cambria" w:hAnsi="Cambria"/>
          <w:kern w:val="1"/>
          <w:sz w:val="24"/>
          <w:szCs w:val="24"/>
          <w:lang w:val="es-ES"/>
        </w:rPr>
        <w:t xml:space="preserve"> desde la</w:t>
      </w:r>
      <w:r w:rsidR="00234228" w:rsidRPr="00E33936">
        <w:rPr>
          <w:rFonts w:ascii="Cambria" w:hAnsi="Cambria"/>
          <w:kern w:val="1"/>
          <w:sz w:val="24"/>
          <w:szCs w:val="24"/>
          <w:lang w:val="es-ES"/>
        </w:rPr>
        <w:t xml:space="preserve"> </w:t>
      </w:r>
      <w:r w:rsidR="00073D3B" w:rsidRPr="00E33936">
        <w:rPr>
          <w:rFonts w:ascii="Cambria" w:hAnsi="Cambria"/>
          <w:kern w:val="1"/>
          <w:sz w:val="24"/>
          <w:szCs w:val="24"/>
          <w:lang w:val="es-ES"/>
        </w:rPr>
        <w:t>descripción exhaustiva del caso a la</w:t>
      </w:r>
      <w:r w:rsidR="00234228" w:rsidRPr="00E33936">
        <w:rPr>
          <w:rFonts w:ascii="Cambria" w:hAnsi="Cambria"/>
          <w:kern w:val="1"/>
          <w:sz w:val="24"/>
          <w:szCs w:val="24"/>
          <w:lang w:val="es-ES"/>
        </w:rPr>
        <w:t xml:space="preserve"> selección de variantes</w:t>
      </w:r>
      <w:r w:rsidR="00E234EF" w:rsidRPr="00E33936">
        <w:rPr>
          <w:rFonts w:ascii="Cambria" w:hAnsi="Cambria"/>
          <w:kern w:val="1"/>
          <w:sz w:val="24"/>
          <w:szCs w:val="24"/>
          <w:lang w:val="es-ES"/>
        </w:rPr>
        <w:t>.</w:t>
      </w:r>
      <w:r w:rsidR="00C660F0" w:rsidRPr="00E33936">
        <w:rPr>
          <w:rFonts w:ascii="Cambria" w:hAnsi="Cambria"/>
          <w:kern w:val="1"/>
          <w:sz w:val="24"/>
          <w:szCs w:val="24"/>
          <w:lang w:val="es-ES"/>
        </w:rPr>
        <w:t xml:space="preserve"> </w:t>
      </w:r>
    </w:p>
    <w:p w14:paraId="4C8580BD" w14:textId="3DB34DA1" w:rsidR="00525F2F" w:rsidRPr="00E33936" w:rsidRDefault="00C660F0" w:rsidP="001C05D3">
      <w:pPr>
        <w:pStyle w:val="BodyA"/>
        <w:tabs>
          <w:tab w:val="left" w:pos="1843"/>
        </w:tabs>
        <w:jc w:val="both"/>
        <w:rPr>
          <w:rFonts w:ascii="Cambria" w:hAnsi="Cambria"/>
          <w:kern w:val="1"/>
          <w:sz w:val="24"/>
          <w:szCs w:val="24"/>
          <w:lang w:val="es-ES"/>
        </w:rPr>
      </w:pPr>
      <w:r w:rsidRPr="00E33936">
        <w:rPr>
          <w:rFonts w:ascii="Cambria" w:hAnsi="Cambria"/>
          <w:kern w:val="1"/>
          <w:sz w:val="24"/>
          <w:szCs w:val="24"/>
          <w:lang w:val="es-ES"/>
        </w:rPr>
        <w:lastRenderedPageBreak/>
        <w:t xml:space="preserve">“El trabajo en equipo multidisciplinar es </w:t>
      </w:r>
      <w:r w:rsidR="000842BC" w:rsidRPr="00E33936">
        <w:rPr>
          <w:rFonts w:ascii="Cambria" w:hAnsi="Cambria"/>
          <w:kern w:val="1"/>
          <w:sz w:val="24"/>
          <w:szCs w:val="24"/>
          <w:lang w:val="es-ES"/>
        </w:rPr>
        <w:t>necesario</w:t>
      </w:r>
      <w:r w:rsidRPr="00E33936">
        <w:rPr>
          <w:rFonts w:ascii="Cambria" w:hAnsi="Cambria"/>
          <w:kern w:val="1"/>
          <w:sz w:val="24"/>
          <w:szCs w:val="24"/>
          <w:lang w:val="es-ES"/>
        </w:rPr>
        <w:t xml:space="preserve"> para llegar al éxito en la mayoría de </w:t>
      </w:r>
      <w:r w:rsidR="00AC6D85" w:rsidRPr="00E33936">
        <w:rPr>
          <w:rFonts w:ascii="Cambria" w:hAnsi="Cambria"/>
          <w:kern w:val="1"/>
          <w:sz w:val="24"/>
          <w:szCs w:val="24"/>
          <w:lang w:val="es-ES"/>
        </w:rPr>
        <w:t xml:space="preserve">los </w:t>
      </w:r>
      <w:r w:rsidRPr="00E33936">
        <w:rPr>
          <w:rFonts w:ascii="Cambria" w:hAnsi="Cambria"/>
          <w:kern w:val="1"/>
          <w:sz w:val="24"/>
          <w:szCs w:val="24"/>
          <w:lang w:val="es-ES"/>
        </w:rPr>
        <w:t>casos</w:t>
      </w:r>
      <w:r w:rsidR="009E02E5" w:rsidRPr="00E33936">
        <w:rPr>
          <w:rFonts w:ascii="Cambria" w:hAnsi="Cambria"/>
          <w:kern w:val="1"/>
          <w:sz w:val="24"/>
          <w:szCs w:val="24"/>
          <w:lang w:val="es-ES"/>
        </w:rPr>
        <w:t xml:space="preserve"> y somos afortunados de contar co</w:t>
      </w:r>
      <w:r w:rsidR="00DC59EC" w:rsidRPr="00E33936">
        <w:rPr>
          <w:rFonts w:ascii="Cambria" w:hAnsi="Cambria"/>
          <w:kern w:val="1"/>
          <w:sz w:val="24"/>
          <w:szCs w:val="24"/>
          <w:lang w:val="es-ES"/>
        </w:rPr>
        <w:t>n la implicación de los clínicos y</w:t>
      </w:r>
      <w:r w:rsidR="009E02E5" w:rsidRPr="00E33936">
        <w:rPr>
          <w:rFonts w:ascii="Cambria" w:hAnsi="Cambria"/>
          <w:kern w:val="1"/>
          <w:sz w:val="24"/>
          <w:szCs w:val="24"/>
          <w:lang w:val="es-ES"/>
        </w:rPr>
        <w:t xml:space="preserve"> los excelentes servicios de secuenciación del </w:t>
      </w:r>
      <w:r w:rsidR="004744C0" w:rsidRPr="00E33936">
        <w:rPr>
          <w:rFonts w:ascii="Cambria" w:hAnsi="Cambria"/>
          <w:kern w:val="1"/>
          <w:sz w:val="24"/>
          <w:szCs w:val="24"/>
          <w:lang w:val="es-ES"/>
        </w:rPr>
        <w:t>C</w:t>
      </w:r>
      <w:r w:rsidR="009E02E5" w:rsidRPr="00E33936">
        <w:rPr>
          <w:rFonts w:ascii="Cambria" w:hAnsi="Cambria"/>
          <w:kern w:val="1"/>
          <w:sz w:val="24"/>
          <w:szCs w:val="24"/>
          <w:lang w:val="es-ES"/>
        </w:rPr>
        <w:t xml:space="preserve">entro </w:t>
      </w:r>
      <w:r w:rsidR="004744C0" w:rsidRPr="00E33936">
        <w:rPr>
          <w:rFonts w:ascii="Cambria" w:hAnsi="Cambria"/>
          <w:kern w:val="1"/>
          <w:sz w:val="24"/>
          <w:szCs w:val="24"/>
          <w:lang w:val="es-ES"/>
        </w:rPr>
        <w:t>N</w:t>
      </w:r>
      <w:r w:rsidR="009E02E5" w:rsidRPr="00E33936">
        <w:rPr>
          <w:rFonts w:ascii="Cambria" w:hAnsi="Cambria"/>
          <w:kern w:val="1"/>
          <w:sz w:val="24"/>
          <w:szCs w:val="24"/>
          <w:lang w:val="es-ES"/>
        </w:rPr>
        <w:t xml:space="preserve">acional de </w:t>
      </w:r>
      <w:r w:rsidR="004744C0" w:rsidRPr="00E33936">
        <w:rPr>
          <w:rFonts w:ascii="Cambria" w:hAnsi="Cambria"/>
          <w:kern w:val="1"/>
          <w:sz w:val="24"/>
          <w:szCs w:val="24"/>
          <w:lang w:val="es-ES"/>
        </w:rPr>
        <w:t>A</w:t>
      </w:r>
      <w:r w:rsidR="009E02E5" w:rsidRPr="00E33936">
        <w:rPr>
          <w:rFonts w:ascii="Cambria" w:hAnsi="Cambria"/>
          <w:kern w:val="1"/>
          <w:sz w:val="24"/>
          <w:szCs w:val="24"/>
          <w:lang w:val="es-ES"/>
        </w:rPr>
        <w:t xml:space="preserve">nálisis </w:t>
      </w:r>
      <w:r w:rsidR="004744C0" w:rsidRPr="00E33936">
        <w:rPr>
          <w:rFonts w:ascii="Cambria" w:hAnsi="Cambria"/>
          <w:kern w:val="1"/>
          <w:sz w:val="24"/>
          <w:szCs w:val="24"/>
          <w:lang w:val="es-ES"/>
        </w:rPr>
        <w:t>G</w:t>
      </w:r>
      <w:r w:rsidR="009E02E5" w:rsidRPr="00E33936">
        <w:rPr>
          <w:rFonts w:ascii="Cambria" w:hAnsi="Cambria"/>
          <w:kern w:val="1"/>
          <w:sz w:val="24"/>
          <w:szCs w:val="24"/>
          <w:lang w:val="es-ES"/>
        </w:rPr>
        <w:t>enómicos</w:t>
      </w:r>
      <w:r w:rsidR="004744C0" w:rsidRPr="00E33936">
        <w:rPr>
          <w:rFonts w:ascii="Cambria" w:hAnsi="Cambria"/>
          <w:kern w:val="1"/>
          <w:sz w:val="24"/>
          <w:szCs w:val="24"/>
          <w:lang w:val="es-ES"/>
        </w:rPr>
        <w:t xml:space="preserve"> (CNAG)</w:t>
      </w:r>
      <w:r w:rsidRPr="00E33936">
        <w:rPr>
          <w:rFonts w:ascii="Cambria" w:hAnsi="Cambria"/>
          <w:kern w:val="1"/>
          <w:sz w:val="24"/>
          <w:szCs w:val="24"/>
          <w:lang w:val="es-ES"/>
        </w:rPr>
        <w:t>”</w:t>
      </w:r>
      <w:r w:rsidR="00F6423F" w:rsidRPr="00E33936">
        <w:rPr>
          <w:rFonts w:ascii="Cambria" w:hAnsi="Cambria"/>
          <w:kern w:val="1"/>
          <w:sz w:val="24"/>
          <w:szCs w:val="24"/>
          <w:lang w:val="es-ES"/>
        </w:rPr>
        <w:t>, c</w:t>
      </w:r>
      <w:r w:rsidRPr="00E33936">
        <w:rPr>
          <w:rFonts w:ascii="Cambria" w:hAnsi="Cambria"/>
          <w:kern w:val="1"/>
          <w:sz w:val="24"/>
          <w:szCs w:val="24"/>
          <w:lang w:val="es-ES"/>
        </w:rPr>
        <w:t>omenta la Dra</w:t>
      </w:r>
      <w:r w:rsidR="00AC6D85" w:rsidRPr="00E33936">
        <w:rPr>
          <w:rFonts w:ascii="Cambria" w:hAnsi="Cambria"/>
          <w:kern w:val="1"/>
          <w:sz w:val="24"/>
          <w:szCs w:val="24"/>
          <w:lang w:val="es-ES"/>
        </w:rPr>
        <w:t>.</w:t>
      </w:r>
      <w:r w:rsidRPr="00E33936">
        <w:rPr>
          <w:rFonts w:ascii="Cambria" w:hAnsi="Cambria"/>
          <w:kern w:val="1"/>
          <w:sz w:val="24"/>
          <w:szCs w:val="24"/>
          <w:lang w:val="es-ES"/>
        </w:rPr>
        <w:t xml:space="preserve"> Pujol</w:t>
      </w:r>
      <w:r w:rsidR="009E02E5" w:rsidRPr="00E33936">
        <w:rPr>
          <w:rFonts w:ascii="Cambria" w:hAnsi="Cambria"/>
          <w:kern w:val="1"/>
          <w:sz w:val="24"/>
          <w:szCs w:val="24"/>
          <w:lang w:val="es-ES"/>
        </w:rPr>
        <w:t xml:space="preserve">. </w:t>
      </w:r>
    </w:p>
    <w:p w14:paraId="39676240" w14:textId="69C8886B" w:rsidR="00525F2F" w:rsidRPr="00525F2F" w:rsidRDefault="00525F2F" w:rsidP="001C05D3">
      <w:pPr>
        <w:pStyle w:val="BodyA"/>
        <w:jc w:val="both"/>
        <w:rPr>
          <w:rFonts w:ascii="Cambria" w:hAnsi="Cambria"/>
          <w:kern w:val="1"/>
          <w:sz w:val="24"/>
          <w:szCs w:val="24"/>
          <w:lang w:val="es-ES"/>
        </w:rPr>
      </w:pPr>
      <w:r w:rsidRPr="00E33936">
        <w:rPr>
          <w:rFonts w:ascii="Cambria" w:hAnsi="Cambria"/>
          <w:kern w:val="1"/>
          <w:sz w:val="24"/>
          <w:szCs w:val="24"/>
          <w:lang w:val="es-ES"/>
        </w:rPr>
        <w:t xml:space="preserve">Los autores de este trabajo, publicado en la revista </w:t>
      </w:r>
      <w:proofErr w:type="spellStart"/>
      <w:r w:rsidRPr="00E33936">
        <w:rPr>
          <w:rFonts w:ascii="Cambria" w:hAnsi="Cambria"/>
          <w:i/>
          <w:iCs/>
          <w:kern w:val="1"/>
          <w:sz w:val="24"/>
          <w:szCs w:val="24"/>
          <w:lang w:val="es-ES"/>
        </w:rPr>
        <w:t>Neurology</w:t>
      </w:r>
      <w:proofErr w:type="spellEnd"/>
      <w:r w:rsidRPr="00E33936">
        <w:rPr>
          <w:rFonts w:ascii="Cambria" w:hAnsi="Cambria"/>
          <w:i/>
          <w:iCs/>
          <w:kern w:val="1"/>
          <w:sz w:val="24"/>
          <w:szCs w:val="24"/>
          <w:lang w:val="es-ES"/>
        </w:rPr>
        <w:t>,</w:t>
      </w:r>
      <w:r w:rsidRPr="00E33936">
        <w:rPr>
          <w:rFonts w:ascii="Cambria" w:hAnsi="Cambria"/>
          <w:kern w:val="1"/>
          <w:sz w:val="24"/>
          <w:szCs w:val="24"/>
          <w:lang w:val="es-ES"/>
        </w:rPr>
        <w:t xml:space="preserve"> han realizado un análisis de 126 pacientes con </w:t>
      </w:r>
      <w:proofErr w:type="spellStart"/>
      <w:r w:rsidRPr="00E33936">
        <w:rPr>
          <w:rFonts w:ascii="Cambria" w:hAnsi="Cambria"/>
          <w:kern w:val="1"/>
          <w:sz w:val="24"/>
          <w:szCs w:val="24"/>
          <w:lang w:val="es-ES"/>
        </w:rPr>
        <w:t>leucodistrofias</w:t>
      </w:r>
      <w:proofErr w:type="spellEnd"/>
      <w:r w:rsidRPr="00E33936">
        <w:rPr>
          <w:rFonts w:ascii="Cambria" w:hAnsi="Cambria"/>
          <w:kern w:val="1"/>
          <w:sz w:val="24"/>
          <w:szCs w:val="24"/>
          <w:lang w:val="es-ES"/>
        </w:rPr>
        <w:t xml:space="preserve"> </w:t>
      </w:r>
      <w:r w:rsidR="0009109D" w:rsidRPr="00E33936">
        <w:rPr>
          <w:rFonts w:ascii="Cambria" w:hAnsi="Cambria"/>
          <w:kern w:val="1"/>
          <w:sz w:val="24"/>
          <w:szCs w:val="24"/>
          <w:lang w:val="es-ES"/>
        </w:rPr>
        <w:t xml:space="preserve">de diferentes edades </w:t>
      </w:r>
      <w:r w:rsidRPr="00E33936">
        <w:rPr>
          <w:rFonts w:ascii="Cambria" w:hAnsi="Cambria"/>
          <w:kern w:val="1"/>
          <w:sz w:val="24"/>
          <w:szCs w:val="24"/>
          <w:lang w:val="es-ES"/>
        </w:rPr>
        <w:t>que no habían sido diagnosticad</w:t>
      </w:r>
      <w:r w:rsidR="0009109D" w:rsidRPr="00E33936">
        <w:rPr>
          <w:rFonts w:ascii="Cambria" w:hAnsi="Cambria"/>
          <w:kern w:val="1"/>
          <w:sz w:val="24"/>
          <w:szCs w:val="24"/>
          <w:lang w:val="es-ES"/>
        </w:rPr>
        <w:t>o</w:t>
      </w:r>
      <w:r w:rsidRPr="00E33936">
        <w:rPr>
          <w:rFonts w:ascii="Cambria" w:hAnsi="Cambria"/>
          <w:kern w:val="1"/>
          <w:sz w:val="24"/>
          <w:szCs w:val="24"/>
          <w:lang w:val="es-ES"/>
        </w:rPr>
        <w:t xml:space="preserve">s </w:t>
      </w:r>
      <w:r w:rsidR="0009109D" w:rsidRPr="00E33936">
        <w:rPr>
          <w:rFonts w:ascii="Cambria" w:hAnsi="Cambria"/>
          <w:kern w:val="1"/>
          <w:sz w:val="24"/>
          <w:szCs w:val="24"/>
          <w:lang w:val="es-ES"/>
        </w:rPr>
        <w:t>con los estudios</w:t>
      </w:r>
      <w:r w:rsidR="0009109D">
        <w:rPr>
          <w:rFonts w:ascii="Cambria" w:hAnsi="Cambria"/>
          <w:kern w:val="1"/>
          <w:sz w:val="24"/>
          <w:szCs w:val="24"/>
          <w:lang w:val="es-ES"/>
        </w:rPr>
        <w:t xml:space="preserve"> clínicos </w:t>
      </w:r>
      <w:r w:rsidR="00AD40E0">
        <w:rPr>
          <w:rFonts w:ascii="Cambria" w:hAnsi="Cambria"/>
          <w:kern w:val="1"/>
          <w:sz w:val="24"/>
          <w:szCs w:val="24"/>
          <w:lang w:val="es-ES"/>
        </w:rPr>
        <w:t xml:space="preserve">y moleculares </w:t>
      </w:r>
      <w:r w:rsidR="0009109D">
        <w:rPr>
          <w:rFonts w:ascii="Cambria" w:hAnsi="Cambria"/>
          <w:kern w:val="1"/>
          <w:sz w:val="24"/>
          <w:szCs w:val="24"/>
          <w:lang w:val="es-ES"/>
        </w:rPr>
        <w:t>actuales</w:t>
      </w:r>
      <w:r w:rsidR="00AD40E0">
        <w:rPr>
          <w:rFonts w:ascii="Cambria" w:hAnsi="Cambria"/>
          <w:kern w:val="1"/>
          <w:sz w:val="24"/>
          <w:szCs w:val="24"/>
          <w:lang w:val="es-ES"/>
        </w:rPr>
        <w:t>, incluyendo paneles de genes NGS</w:t>
      </w:r>
      <w:r w:rsidR="00073D3B">
        <w:rPr>
          <w:rFonts w:ascii="Cambria" w:hAnsi="Cambria"/>
          <w:kern w:val="1"/>
          <w:sz w:val="24"/>
          <w:szCs w:val="24"/>
          <w:lang w:val="es-ES"/>
        </w:rPr>
        <w:t xml:space="preserve"> o exomas clínicos</w:t>
      </w:r>
      <w:r w:rsidR="00AD40E0">
        <w:rPr>
          <w:rFonts w:ascii="Cambria" w:hAnsi="Cambria"/>
          <w:kern w:val="1"/>
          <w:sz w:val="24"/>
          <w:szCs w:val="24"/>
          <w:lang w:val="es-ES"/>
        </w:rPr>
        <w:t xml:space="preserve">, </w:t>
      </w:r>
      <w:r w:rsidRPr="00525F2F">
        <w:rPr>
          <w:rFonts w:ascii="Cambria" w:hAnsi="Cambria"/>
          <w:kern w:val="1"/>
          <w:sz w:val="24"/>
          <w:szCs w:val="24"/>
          <w:lang w:val="es-ES"/>
        </w:rPr>
        <w:t xml:space="preserve">y han alcanzado una tasa diagnóstica del 72%. Además, han identificado nuevos fenotipos, </w:t>
      </w:r>
      <w:r w:rsidR="00094320">
        <w:rPr>
          <w:rFonts w:ascii="Cambria" w:hAnsi="Cambria"/>
          <w:kern w:val="1"/>
          <w:sz w:val="24"/>
          <w:szCs w:val="24"/>
          <w:lang w:val="es-ES"/>
        </w:rPr>
        <w:t>9 nuevos</w:t>
      </w:r>
      <w:r w:rsidRPr="00525F2F">
        <w:rPr>
          <w:rFonts w:ascii="Cambria" w:hAnsi="Cambria"/>
          <w:kern w:val="1"/>
          <w:sz w:val="24"/>
          <w:szCs w:val="24"/>
          <w:lang w:val="es-ES"/>
        </w:rPr>
        <w:t xml:space="preserve"> genes </w:t>
      </w:r>
      <w:r w:rsidR="00073D3B">
        <w:rPr>
          <w:rFonts w:ascii="Cambria" w:hAnsi="Cambria"/>
          <w:kern w:val="1"/>
          <w:sz w:val="24"/>
          <w:szCs w:val="24"/>
          <w:lang w:val="es-ES"/>
        </w:rPr>
        <w:t xml:space="preserve">causantes de </w:t>
      </w:r>
      <w:proofErr w:type="spellStart"/>
      <w:r w:rsidR="00073D3B">
        <w:rPr>
          <w:rFonts w:ascii="Cambria" w:hAnsi="Cambria"/>
          <w:kern w:val="1"/>
          <w:sz w:val="24"/>
          <w:szCs w:val="24"/>
          <w:lang w:val="es-ES"/>
        </w:rPr>
        <w:t>leucodistrofias</w:t>
      </w:r>
      <w:proofErr w:type="spellEnd"/>
      <w:r w:rsidRPr="00525F2F">
        <w:rPr>
          <w:rFonts w:ascii="Cambria" w:hAnsi="Cambria"/>
          <w:kern w:val="1"/>
          <w:sz w:val="24"/>
          <w:szCs w:val="24"/>
          <w:lang w:val="es-ES"/>
        </w:rPr>
        <w:t xml:space="preserve"> y </w:t>
      </w:r>
      <w:r w:rsidR="00073D3B">
        <w:rPr>
          <w:rFonts w:ascii="Cambria" w:hAnsi="Cambria"/>
          <w:kern w:val="1"/>
          <w:sz w:val="24"/>
          <w:szCs w:val="24"/>
          <w:lang w:val="es-ES"/>
        </w:rPr>
        <w:t xml:space="preserve">varios genes </w:t>
      </w:r>
      <w:r w:rsidR="000842BC">
        <w:rPr>
          <w:rFonts w:ascii="Cambria" w:hAnsi="Cambria"/>
          <w:kern w:val="1"/>
          <w:sz w:val="24"/>
          <w:szCs w:val="24"/>
          <w:lang w:val="es-ES"/>
        </w:rPr>
        <w:t>mutados</w:t>
      </w:r>
      <w:r w:rsidR="00073D3B">
        <w:rPr>
          <w:rFonts w:ascii="Cambria" w:hAnsi="Cambria"/>
          <w:kern w:val="1"/>
          <w:sz w:val="24"/>
          <w:szCs w:val="24"/>
          <w:lang w:val="es-ES"/>
        </w:rPr>
        <w:t xml:space="preserve"> </w:t>
      </w:r>
      <w:r w:rsidR="004744C0">
        <w:rPr>
          <w:rFonts w:ascii="Cambria" w:hAnsi="Cambria"/>
          <w:kern w:val="1"/>
          <w:sz w:val="24"/>
          <w:szCs w:val="24"/>
          <w:lang w:val="es-ES"/>
        </w:rPr>
        <w:t>que contribuyen</w:t>
      </w:r>
      <w:r w:rsidR="00073D3B">
        <w:rPr>
          <w:rFonts w:ascii="Cambria" w:hAnsi="Cambria"/>
          <w:kern w:val="1"/>
          <w:sz w:val="24"/>
          <w:szCs w:val="24"/>
          <w:lang w:val="es-ES"/>
        </w:rPr>
        <w:t xml:space="preserve"> al cuadro clínico </w:t>
      </w:r>
      <w:r w:rsidRPr="00525F2F">
        <w:rPr>
          <w:rFonts w:ascii="Cambria" w:hAnsi="Cambria"/>
          <w:kern w:val="1"/>
          <w:sz w:val="24"/>
          <w:szCs w:val="24"/>
          <w:lang w:val="es-ES"/>
        </w:rPr>
        <w:t xml:space="preserve">en 5 familias. </w:t>
      </w:r>
    </w:p>
    <w:p w14:paraId="4AB9E092" w14:textId="5362DEE3" w:rsidR="00525F2F" w:rsidRPr="00525F2F" w:rsidRDefault="00525F2F" w:rsidP="001C05D3">
      <w:pPr>
        <w:pStyle w:val="BodyA"/>
        <w:jc w:val="both"/>
        <w:rPr>
          <w:rFonts w:ascii="Cambria" w:hAnsi="Cambria"/>
          <w:kern w:val="1"/>
          <w:sz w:val="24"/>
          <w:szCs w:val="24"/>
          <w:lang w:val="es-ES"/>
        </w:rPr>
      </w:pPr>
      <w:r w:rsidRPr="00525F2F">
        <w:rPr>
          <w:rFonts w:ascii="Cambria" w:hAnsi="Cambria"/>
          <w:kern w:val="1"/>
          <w:sz w:val="24"/>
          <w:szCs w:val="24"/>
          <w:lang w:val="es-ES"/>
        </w:rPr>
        <w:t xml:space="preserve">Este estudio confirma la gran heterogeneidad genética de las </w:t>
      </w:r>
      <w:proofErr w:type="spellStart"/>
      <w:r w:rsidRPr="00525F2F">
        <w:rPr>
          <w:rFonts w:ascii="Cambria" w:hAnsi="Cambria"/>
          <w:kern w:val="1"/>
          <w:sz w:val="24"/>
          <w:szCs w:val="24"/>
          <w:lang w:val="es-ES"/>
        </w:rPr>
        <w:t>leucodistrofias</w:t>
      </w:r>
      <w:proofErr w:type="spellEnd"/>
      <w:r w:rsidRPr="00525F2F">
        <w:rPr>
          <w:rFonts w:ascii="Cambria" w:hAnsi="Cambria"/>
          <w:kern w:val="1"/>
          <w:sz w:val="24"/>
          <w:szCs w:val="24"/>
          <w:lang w:val="es-ES"/>
        </w:rPr>
        <w:t>, con 57 genes</w:t>
      </w:r>
      <w:r w:rsidR="00AD40E0">
        <w:rPr>
          <w:rFonts w:ascii="Cambria" w:hAnsi="Cambria"/>
          <w:kern w:val="1"/>
          <w:sz w:val="24"/>
          <w:szCs w:val="24"/>
          <w:lang w:val="es-ES"/>
        </w:rPr>
        <w:t xml:space="preserve"> </w:t>
      </w:r>
      <w:r w:rsidRPr="00525F2F">
        <w:rPr>
          <w:rFonts w:ascii="Cambria" w:hAnsi="Cambria"/>
          <w:kern w:val="1"/>
          <w:sz w:val="24"/>
          <w:szCs w:val="24"/>
          <w:lang w:val="es-ES"/>
        </w:rPr>
        <w:t xml:space="preserve">identificados en los 91 casos diagnosticados. Además, muchos de estos genes no están asociados con el concepto clásico de las </w:t>
      </w:r>
      <w:proofErr w:type="spellStart"/>
      <w:r w:rsidRPr="00525F2F">
        <w:rPr>
          <w:rFonts w:ascii="Cambria" w:hAnsi="Cambria"/>
          <w:kern w:val="1"/>
          <w:sz w:val="24"/>
          <w:szCs w:val="24"/>
          <w:lang w:val="es-ES"/>
        </w:rPr>
        <w:t>leucodistrofias</w:t>
      </w:r>
      <w:proofErr w:type="spellEnd"/>
      <w:r w:rsidRPr="00525F2F">
        <w:rPr>
          <w:rFonts w:ascii="Cambria" w:hAnsi="Cambria"/>
          <w:kern w:val="1"/>
          <w:sz w:val="24"/>
          <w:szCs w:val="24"/>
          <w:lang w:val="es-ES"/>
        </w:rPr>
        <w:t xml:space="preserve">, por lo que no estaban incluidos en los paneles </w:t>
      </w:r>
      <w:r w:rsidR="00AD40E0">
        <w:rPr>
          <w:rFonts w:ascii="Cambria" w:hAnsi="Cambria"/>
          <w:kern w:val="1"/>
          <w:sz w:val="24"/>
          <w:szCs w:val="24"/>
          <w:lang w:val="es-ES"/>
        </w:rPr>
        <w:t xml:space="preserve">NGS </w:t>
      </w:r>
      <w:r w:rsidRPr="00525F2F">
        <w:rPr>
          <w:rFonts w:ascii="Cambria" w:hAnsi="Cambria"/>
          <w:kern w:val="1"/>
          <w:sz w:val="24"/>
          <w:szCs w:val="24"/>
          <w:lang w:val="es-ES"/>
        </w:rPr>
        <w:t xml:space="preserve">que se utilizan </w:t>
      </w:r>
      <w:r w:rsidR="0009109D">
        <w:rPr>
          <w:rFonts w:ascii="Cambria" w:hAnsi="Cambria"/>
          <w:kern w:val="1"/>
          <w:sz w:val="24"/>
          <w:szCs w:val="24"/>
          <w:lang w:val="es-ES"/>
        </w:rPr>
        <w:t xml:space="preserve">actualmente </w:t>
      </w:r>
      <w:r w:rsidRPr="00525F2F">
        <w:rPr>
          <w:rFonts w:ascii="Cambria" w:hAnsi="Cambria"/>
          <w:kern w:val="1"/>
          <w:sz w:val="24"/>
          <w:szCs w:val="24"/>
          <w:lang w:val="es-ES"/>
        </w:rPr>
        <w:t>para su diagnóstico.</w:t>
      </w:r>
    </w:p>
    <w:p w14:paraId="246B5EE7" w14:textId="6FC37AEA" w:rsidR="00525F2F" w:rsidRPr="00525F2F" w:rsidRDefault="00525F2F" w:rsidP="001C05D3">
      <w:pPr>
        <w:pStyle w:val="BodyA"/>
        <w:jc w:val="both"/>
        <w:rPr>
          <w:rFonts w:ascii="Cambria" w:hAnsi="Cambria"/>
          <w:kern w:val="1"/>
          <w:sz w:val="24"/>
          <w:szCs w:val="24"/>
          <w:lang w:val="es-ES"/>
        </w:rPr>
      </w:pPr>
      <w:r w:rsidRPr="00525F2F">
        <w:rPr>
          <w:rFonts w:ascii="Cambria" w:hAnsi="Cambria"/>
          <w:kern w:val="1"/>
          <w:sz w:val="24"/>
          <w:szCs w:val="24"/>
          <w:lang w:val="es-ES"/>
        </w:rPr>
        <w:t xml:space="preserve">“Con nuestro análisis, hemos conseguido </w:t>
      </w:r>
      <w:r w:rsidR="00AD40E0">
        <w:rPr>
          <w:rFonts w:ascii="Cambria" w:hAnsi="Cambria"/>
          <w:kern w:val="1"/>
          <w:sz w:val="24"/>
          <w:szCs w:val="24"/>
          <w:lang w:val="es-ES"/>
        </w:rPr>
        <w:t>llegar al</w:t>
      </w:r>
      <w:r w:rsidRPr="00525F2F">
        <w:rPr>
          <w:rFonts w:ascii="Cambria" w:hAnsi="Cambria"/>
          <w:kern w:val="1"/>
          <w:sz w:val="24"/>
          <w:szCs w:val="24"/>
          <w:lang w:val="es-ES"/>
        </w:rPr>
        <w:t xml:space="preserve"> diagnóstico en seis meses</w:t>
      </w:r>
      <w:r w:rsidR="00AD40E0">
        <w:rPr>
          <w:rFonts w:ascii="Cambria" w:hAnsi="Cambria"/>
          <w:kern w:val="1"/>
          <w:sz w:val="24"/>
          <w:szCs w:val="24"/>
          <w:lang w:val="es-ES"/>
        </w:rPr>
        <w:t xml:space="preserve"> de media</w:t>
      </w:r>
      <w:r w:rsidRPr="00525F2F">
        <w:rPr>
          <w:rFonts w:ascii="Cambria" w:hAnsi="Cambria"/>
          <w:kern w:val="1"/>
          <w:sz w:val="24"/>
          <w:szCs w:val="24"/>
          <w:lang w:val="es-ES"/>
        </w:rPr>
        <w:t>,</w:t>
      </w:r>
      <w:r w:rsidR="00E05F64">
        <w:rPr>
          <w:rFonts w:ascii="Cambria" w:hAnsi="Cambria"/>
          <w:kern w:val="1"/>
          <w:sz w:val="24"/>
          <w:szCs w:val="24"/>
          <w:lang w:val="es-ES"/>
        </w:rPr>
        <w:t xml:space="preserve"> </w:t>
      </w:r>
      <w:r w:rsidR="000842BC">
        <w:rPr>
          <w:rFonts w:ascii="Cambria" w:hAnsi="Cambria"/>
          <w:kern w:val="1"/>
          <w:sz w:val="24"/>
          <w:szCs w:val="24"/>
          <w:lang w:val="es-ES"/>
        </w:rPr>
        <w:t>un gran avance</w:t>
      </w:r>
      <w:r w:rsidRPr="00525F2F">
        <w:rPr>
          <w:rFonts w:ascii="Cambria" w:hAnsi="Cambria"/>
          <w:kern w:val="1"/>
          <w:sz w:val="24"/>
          <w:szCs w:val="24"/>
          <w:lang w:val="es-ES"/>
        </w:rPr>
        <w:t xml:space="preserve"> en comparación con la odisea diagnóstica previa</w:t>
      </w:r>
      <w:r w:rsidR="00AD40E0">
        <w:rPr>
          <w:rFonts w:ascii="Cambria" w:hAnsi="Cambria"/>
          <w:kern w:val="1"/>
          <w:sz w:val="24"/>
          <w:szCs w:val="24"/>
          <w:lang w:val="es-ES"/>
        </w:rPr>
        <w:t xml:space="preserve"> de </w:t>
      </w:r>
      <w:r w:rsidR="0087259B">
        <w:rPr>
          <w:rFonts w:ascii="Cambria" w:hAnsi="Cambria"/>
          <w:kern w:val="1"/>
          <w:sz w:val="24"/>
          <w:szCs w:val="24"/>
          <w:lang w:val="es-ES"/>
        </w:rPr>
        <w:t>estos casos</w:t>
      </w:r>
      <w:r w:rsidRPr="00525F2F">
        <w:rPr>
          <w:rFonts w:ascii="Cambria" w:hAnsi="Cambria"/>
          <w:kern w:val="1"/>
          <w:sz w:val="24"/>
          <w:szCs w:val="24"/>
          <w:lang w:val="es-ES"/>
        </w:rPr>
        <w:t xml:space="preserve">, que </w:t>
      </w:r>
      <w:r w:rsidR="00D93E81">
        <w:rPr>
          <w:rFonts w:ascii="Cambria" w:hAnsi="Cambria"/>
          <w:kern w:val="1"/>
          <w:sz w:val="24"/>
          <w:szCs w:val="24"/>
          <w:lang w:val="es-ES"/>
        </w:rPr>
        <w:t>se alargaba</w:t>
      </w:r>
      <w:r w:rsidR="00D93E81" w:rsidRPr="00525F2F">
        <w:rPr>
          <w:rFonts w:ascii="Cambria" w:hAnsi="Cambria"/>
          <w:kern w:val="1"/>
          <w:sz w:val="24"/>
          <w:szCs w:val="24"/>
          <w:lang w:val="es-ES"/>
        </w:rPr>
        <w:t xml:space="preserve"> </w:t>
      </w:r>
      <w:r w:rsidRPr="00525F2F">
        <w:rPr>
          <w:rFonts w:ascii="Cambria" w:hAnsi="Cambria"/>
          <w:kern w:val="1"/>
          <w:sz w:val="24"/>
          <w:szCs w:val="24"/>
          <w:lang w:val="es-ES"/>
        </w:rPr>
        <w:t xml:space="preserve">una media de 10 años. </w:t>
      </w:r>
      <w:r w:rsidR="000842BC">
        <w:rPr>
          <w:rFonts w:ascii="Cambria" w:hAnsi="Cambria"/>
          <w:kern w:val="1"/>
          <w:sz w:val="24"/>
          <w:szCs w:val="24"/>
          <w:lang w:val="es-ES"/>
        </w:rPr>
        <w:t xml:space="preserve">Mas allá </w:t>
      </w:r>
      <w:r w:rsidR="00AD40E0">
        <w:rPr>
          <w:rFonts w:ascii="Cambria" w:hAnsi="Cambria"/>
          <w:kern w:val="1"/>
          <w:sz w:val="24"/>
          <w:szCs w:val="24"/>
          <w:lang w:val="es-ES"/>
        </w:rPr>
        <w:t xml:space="preserve">de permitir el consejo genético </w:t>
      </w:r>
      <w:r w:rsidR="0087259B">
        <w:rPr>
          <w:rFonts w:ascii="Cambria" w:hAnsi="Cambria"/>
          <w:kern w:val="1"/>
          <w:sz w:val="24"/>
          <w:szCs w:val="24"/>
          <w:lang w:val="es-ES"/>
        </w:rPr>
        <w:t>de estas familias</w:t>
      </w:r>
      <w:r w:rsidRPr="00525F2F">
        <w:rPr>
          <w:rFonts w:ascii="Cambria" w:hAnsi="Cambria"/>
          <w:kern w:val="1"/>
          <w:sz w:val="24"/>
          <w:szCs w:val="24"/>
          <w:lang w:val="es-ES"/>
        </w:rPr>
        <w:t xml:space="preserve">, </w:t>
      </w:r>
      <w:r w:rsidR="0087259B">
        <w:rPr>
          <w:rFonts w:ascii="Cambria" w:hAnsi="Cambria"/>
          <w:kern w:val="1"/>
          <w:sz w:val="24"/>
          <w:szCs w:val="24"/>
          <w:lang w:val="es-ES"/>
        </w:rPr>
        <w:t>el</w:t>
      </w:r>
      <w:r w:rsidR="0087259B" w:rsidRPr="00525F2F">
        <w:rPr>
          <w:rFonts w:ascii="Cambria" w:hAnsi="Cambria"/>
          <w:kern w:val="1"/>
          <w:sz w:val="24"/>
          <w:szCs w:val="24"/>
          <w:lang w:val="es-ES"/>
        </w:rPr>
        <w:t xml:space="preserve"> </w:t>
      </w:r>
      <w:r w:rsidRPr="00525F2F">
        <w:rPr>
          <w:rFonts w:ascii="Cambria" w:hAnsi="Cambria"/>
          <w:kern w:val="1"/>
          <w:sz w:val="24"/>
          <w:szCs w:val="24"/>
          <w:lang w:val="es-ES"/>
        </w:rPr>
        <w:t>diagnóstico</w:t>
      </w:r>
      <w:r w:rsidR="0087259B">
        <w:rPr>
          <w:rFonts w:ascii="Cambria" w:hAnsi="Cambria"/>
          <w:kern w:val="1"/>
          <w:sz w:val="24"/>
          <w:szCs w:val="24"/>
          <w:lang w:val="es-ES"/>
        </w:rPr>
        <w:t xml:space="preserve"> molecular</w:t>
      </w:r>
      <w:r w:rsidRPr="00525F2F">
        <w:rPr>
          <w:rFonts w:ascii="Cambria" w:hAnsi="Cambria"/>
          <w:kern w:val="1"/>
          <w:sz w:val="24"/>
          <w:szCs w:val="24"/>
          <w:lang w:val="es-ES"/>
        </w:rPr>
        <w:t xml:space="preserve"> ha </w:t>
      </w:r>
      <w:r w:rsidR="0087259B">
        <w:rPr>
          <w:rFonts w:ascii="Cambria" w:hAnsi="Cambria"/>
          <w:kern w:val="1"/>
          <w:sz w:val="24"/>
          <w:szCs w:val="24"/>
          <w:lang w:val="es-ES"/>
        </w:rPr>
        <w:t>mejorado el</w:t>
      </w:r>
      <w:r w:rsidRPr="00525F2F">
        <w:rPr>
          <w:rFonts w:ascii="Cambria" w:hAnsi="Cambria"/>
          <w:kern w:val="1"/>
          <w:sz w:val="24"/>
          <w:szCs w:val="24"/>
          <w:lang w:val="es-ES"/>
        </w:rPr>
        <w:t xml:space="preserve"> manejo clínico del 32% de los pacientes</w:t>
      </w:r>
      <w:r w:rsidR="00E05F64">
        <w:rPr>
          <w:rFonts w:ascii="Cambria" w:hAnsi="Cambria"/>
          <w:kern w:val="1"/>
          <w:sz w:val="24"/>
          <w:szCs w:val="24"/>
          <w:lang w:val="es-ES"/>
        </w:rPr>
        <w:t>.</w:t>
      </w:r>
      <w:r w:rsidR="001831E8">
        <w:rPr>
          <w:rFonts w:ascii="Cambria" w:hAnsi="Cambria"/>
          <w:kern w:val="1"/>
          <w:sz w:val="24"/>
          <w:szCs w:val="24"/>
          <w:lang w:val="es-ES"/>
        </w:rPr>
        <w:t xml:space="preserve"> En algunos casos, hemos podido </w:t>
      </w:r>
      <w:r w:rsidR="00C01151">
        <w:rPr>
          <w:rFonts w:ascii="Cambria" w:hAnsi="Cambria"/>
          <w:kern w:val="1"/>
          <w:sz w:val="24"/>
          <w:szCs w:val="24"/>
          <w:lang w:val="es-ES"/>
        </w:rPr>
        <w:t xml:space="preserve">incluso </w:t>
      </w:r>
      <w:r w:rsidR="001831E8">
        <w:rPr>
          <w:rFonts w:ascii="Cambria" w:hAnsi="Cambria"/>
          <w:kern w:val="1"/>
          <w:sz w:val="24"/>
          <w:szCs w:val="24"/>
          <w:lang w:val="es-ES"/>
        </w:rPr>
        <w:t>empezar a testar opciones terapéuticas</w:t>
      </w:r>
      <w:r w:rsidR="00E33936">
        <w:rPr>
          <w:rFonts w:ascii="Cambria" w:hAnsi="Cambria"/>
          <w:kern w:val="1"/>
          <w:sz w:val="24"/>
          <w:szCs w:val="24"/>
          <w:lang w:val="es-ES"/>
        </w:rPr>
        <w:t>”,</w:t>
      </w:r>
      <w:r w:rsidR="00E33936" w:rsidRPr="00E33936">
        <w:rPr>
          <w:rFonts w:ascii="Cambria" w:hAnsi="Cambria"/>
          <w:kern w:val="1"/>
          <w:sz w:val="24"/>
          <w:szCs w:val="24"/>
          <w:lang w:val="es-ES"/>
        </w:rPr>
        <w:t xml:space="preserve"> </w:t>
      </w:r>
      <w:r w:rsidR="00E33936" w:rsidRPr="00525F2F">
        <w:rPr>
          <w:rFonts w:ascii="Cambria" w:hAnsi="Cambria"/>
          <w:kern w:val="1"/>
          <w:sz w:val="24"/>
          <w:szCs w:val="24"/>
          <w:lang w:val="es-ES"/>
        </w:rPr>
        <w:t>destaca la Dra. Pujol</w:t>
      </w:r>
      <w:r w:rsidR="001831E8">
        <w:rPr>
          <w:rFonts w:ascii="Cambria" w:hAnsi="Cambria"/>
          <w:kern w:val="1"/>
          <w:sz w:val="24"/>
          <w:szCs w:val="24"/>
          <w:lang w:val="es-ES"/>
        </w:rPr>
        <w:t>.</w:t>
      </w:r>
      <w:r w:rsidR="00E05F64">
        <w:rPr>
          <w:rFonts w:ascii="Cambria" w:hAnsi="Cambria"/>
          <w:kern w:val="1"/>
          <w:sz w:val="24"/>
          <w:szCs w:val="24"/>
          <w:lang w:val="es-ES"/>
        </w:rPr>
        <w:t xml:space="preserve"> </w:t>
      </w:r>
      <w:r w:rsidR="00E33936">
        <w:rPr>
          <w:rFonts w:ascii="Cambria" w:hAnsi="Cambria"/>
          <w:kern w:val="1"/>
          <w:sz w:val="24"/>
          <w:szCs w:val="24"/>
          <w:lang w:val="es-ES"/>
        </w:rPr>
        <w:t>“</w:t>
      </w:r>
      <w:r w:rsidR="00073D3B">
        <w:rPr>
          <w:rFonts w:ascii="Cambria" w:hAnsi="Cambria"/>
          <w:kern w:val="1"/>
          <w:sz w:val="24"/>
          <w:szCs w:val="24"/>
          <w:lang w:val="es-ES"/>
        </w:rPr>
        <w:t>Además</w:t>
      </w:r>
      <w:r w:rsidR="00E33936">
        <w:rPr>
          <w:rFonts w:ascii="Cambria" w:hAnsi="Cambria"/>
          <w:kern w:val="1"/>
          <w:sz w:val="24"/>
          <w:szCs w:val="24"/>
          <w:lang w:val="es-ES"/>
        </w:rPr>
        <w:t xml:space="preserve"> –continúa–</w:t>
      </w:r>
      <w:r w:rsidR="00073D3B">
        <w:rPr>
          <w:rFonts w:ascii="Cambria" w:hAnsi="Cambria"/>
          <w:kern w:val="1"/>
          <w:sz w:val="24"/>
          <w:szCs w:val="24"/>
          <w:lang w:val="es-ES"/>
        </w:rPr>
        <w:t>,</w:t>
      </w:r>
      <w:r w:rsidR="00E05F64">
        <w:rPr>
          <w:rFonts w:ascii="Cambria" w:hAnsi="Cambria"/>
          <w:kern w:val="1"/>
          <w:sz w:val="24"/>
          <w:szCs w:val="24"/>
          <w:lang w:val="es-ES"/>
        </w:rPr>
        <w:t xml:space="preserve"> hemos ampliado el conocimiento </w:t>
      </w:r>
      <w:r w:rsidR="00073D3B">
        <w:rPr>
          <w:rFonts w:ascii="Cambria" w:hAnsi="Cambria"/>
          <w:kern w:val="1"/>
          <w:sz w:val="24"/>
          <w:szCs w:val="24"/>
          <w:lang w:val="es-ES"/>
        </w:rPr>
        <w:t>científico</w:t>
      </w:r>
      <w:r w:rsidR="00E05F64">
        <w:rPr>
          <w:rFonts w:ascii="Cambria" w:hAnsi="Cambria"/>
          <w:kern w:val="1"/>
          <w:sz w:val="24"/>
          <w:szCs w:val="24"/>
          <w:lang w:val="es-ES"/>
        </w:rPr>
        <w:t xml:space="preserve"> sobre </w:t>
      </w:r>
      <w:r w:rsidR="007A746A">
        <w:rPr>
          <w:rFonts w:ascii="Cambria" w:hAnsi="Cambria"/>
          <w:kern w:val="1"/>
          <w:sz w:val="24"/>
          <w:szCs w:val="24"/>
          <w:lang w:val="es-ES"/>
        </w:rPr>
        <w:t>funciones básicas</w:t>
      </w:r>
      <w:r w:rsidR="00E05F64">
        <w:rPr>
          <w:rFonts w:ascii="Cambria" w:hAnsi="Cambria"/>
          <w:kern w:val="1"/>
          <w:sz w:val="24"/>
          <w:szCs w:val="24"/>
          <w:lang w:val="es-ES"/>
        </w:rPr>
        <w:t xml:space="preserve"> de</w:t>
      </w:r>
      <w:r w:rsidR="007A746A">
        <w:rPr>
          <w:rFonts w:ascii="Cambria" w:hAnsi="Cambria"/>
          <w:kern w:val="1"/>
          <w:sz w:val="24"/>
          <w:szCs w:val="24"/>
          <w:lang w:val="es-ES"/>
        </w:rPr>
        <w:t>l</w:t>
      </w:r>
      <w:r w:rsidR="00E05F64">
        <w:rPr>
          <w:rFonts w:ascii="Cambria" w:hAnsi="Cambria"/>
          <w:kern w:val="1"/>
          <w:sz w:val="24"/>
          <w:szCs w:val="24"/>
          <w:lang w:val="es-ES"/>
        </w:rPr>
        <w:t xml:space="preserve"> cerebro al poder identificar la causa genética de nuevos síndromes</w:t>
      </w:r>
      <w:r w:rsidR="00234228">
        <w:rPr>
          <w:rFonts w:ascii="Cambria" w:hAnsi="Cambria"/>
          <w:kern w:val="1"/>
          <w:sz w:val="24"/>
          <w:szCs w:val="24"/>
          <w:lang w:val="es-ES"/>
        </w:rPr>
        <w:t xml:space="preserve"> no descritos hasta la fecha</w:t>
      </w:r>
      <w:r w:rsidR="00552CBD">
        <w:rPr>
          <w:rFonts w:ascii="Cambria" w:hAnsi="Cambria"/>
          <w:kern w:val="1"/>
          <w:sz w:val="24"/>
          <w:szCs w:val="24"/>
          <w:lang w:val="es-ES"/>
        </w:rPr>
        <w:t>.</w:t>
      </w:r>
      <w:r w:rsidR="00552CBD" w:rsidRPr="00552CBD">
        <w:rPr>
          <w:rFonts w:ascii="Cambria" w:hAnsi="Cambria"/>
          <w:kern w:val="1"/>
          <w:sz w:val="24"/>
          <w:szCs w:val="24"/>
          <w:lang w:val="es-ES"/>
        </w:rPr>
        <w:t xml:space="preserve"> </w:t>
      </w:r>
      <w:r w:rsidR="00552CBD">
        <w:rPr>
          <w:rFonts w:ascii="Cambria" w:hAnsi="Cambria"/>
          <w:kern w:val="1"/>
          <w:sz w:val="24"/>
          <w:szCs w:val="24"/>
          <w:lang w:val="es-ES"/>
        </w:rPr>
        <w:t xml:space="preserve">Por todo ello, proponemos </w:t>
      </w:r>
      <w:r w:rsidR="00C01151">
        <w:rPr>
          <w:rFonts w:ascii="Cambria" w:hAnsi="Cambria"/>
          <w:kern w:val="1"/>
          <w:sz w:val="24"/>
          <w:szCs w:val="24"/>
          <w:lang w:val="es-ES"/>
        </w:rPr>
        <w:t>un cambio de paradigma diagnóstico</w:t>
      </w:r>
      <w:r w:rsidR="000A2258">
        <w:rPr>
          <w:rFonts w:ascii="Cambria" w:hAnsi="Cambria"/>
          <w:kern w:val="1"/>
          <w:sz w:val="24"/>
          <w:szCs w:val="24"/>
          <w:lang w:val="es-ES"/>
        </w:rPr>
        <w:t xml:space="preserve"> para</w:t>
      </w:r>
      <w:r w:rsidR="00C01151">
        <w:rPr>
          <w:rFonts w:ascii="Cambria" w:hAnsi="Cambria"/>
          <w:kern w:val="1"/>
          <w:sz w:val="24"/>
          <w:szCs w:val="24"/>
          <w:lang w:val="es-ES"/>
        </w:rPr>
        <w:t xml:space="preserve"> aplicar </w:t>
      </w:r>
      <w:r w:rsidR="00552CBD">
        <w:rPr>
          <w:rFonts w:ascii="Cambria" w:hAnsi="Cambria"/>
          <w:kern w:val="1"/>
          <w:sz w:val="24"/>
          <w:szCs w:val="24"/>
          <w:lang w:val="es-ES"/>
        </w:rPr>
        <w:t>el exoma completo</w:t>
      </w:r>
      <w:r w:rsidR="008D134B">
        <w:rPr>
          <w:rFonts w:ascii="Cambria" w:hAnsi="Cambria"/>
          <w:kern w:val="1"/>
          <w:sz w:val="24"/>
          <w:szCs w:val="24"/>
          <w:lang w:val="es-ES"/>
        </w:rPr>
        <w:t xml:space="preserve"> (WES)</w:t>
      </w:r>
      <w:r w:rsidR="00552CBD">
        <w:rPr>
          <w:rFonts w:ascii="Cambria" w:hAnsi="Cambria"/>
          <w:kern w:val="1"/>
          <w:sz w:val="24"/>
          <w:szCs w:val="24"/>
          <w:lang w:val="es-ES"/>
        </w:rPr>
        <w:t xml:space="preserve">, o mejor la secuenciación del genoma (WGS) como test de elección con mejor relación coste/ eficiencia en la mayoría de </w:t>
      </w:r>
      <w:proofErr w:type="gramStart"/>
      <w:r w:rsidR="00552CBD">
        <w:rPr>
          <w:rFonts w:ascii="Cambria" w:hAnsi="Cambria"/>
          <w:kern w:val="1"/>
          <w:sz w:val="24"/>
          <w:szCs w:val="24"/>
          <w:lang w:val="es-ES"/>
        </w:rPr>
        <w:t>casos</w:t>
      </w:r>
      <w:proofErr w:type="gramEnd"/>
      <w:r w:rsidR="00552CBD">
        <w:rPr>
          <w:rFonts w:ascii="Cambria" w:hAnsi="Cambria"/>
          <w:kern w:val="1"/>
          <w:sz w:val="24"/>
          <w:szCs w:val="24"/>
          <w:lang w:val="es-ES"/>
        </w:rPr>
        <w:t xml:space="preserve"> de </w:t>
      </w:r>
      <w:proofErr w:type="spellStart"/>
      <w:r w:rsidR="00552CBD">
        <w:rPr>
          <w:rFonts w:ascii="Cambria" w:hAnsi="Cambria"/>
          <w:kern w:val="1"/>
          <w:sz w:val="24"/>
          <w:szCs w:val="24"/>
          <w:lang w:val="es-ES"/>
        </w:rPr>
        <w:t>leucodistrofia</w:t>
      </w:r>
      <w:proofErr w:type="spellEnd"/>
      <w:r w:rsidRPr="00525F2F">
        <w:rPr>
          <w:rFonts w:ascii="Cambria" w:hAnsi="Cambria"/>
          <w:kern w:val="1"/>
          <w:sz w:val="24"/>
          <w:szCs w:val="24"/>
          <w:lang w:val="es-ES"/>
        </w:rPr>
        <w:t xml:space="preserve">”, </w:t>
      </w:r>
    </w:p>
    <w:p w14:paraId="0DB60B21" w14:textId="35BD7F04" w:rsidR="0009109D" w:rsidRDefault="00525F2F" w:rsidP="001C05D3">
      <w:pPr>
        <w:pStyle w:val="BodyA"/>
        <w:jc w:val="both"/>
        <w:rPr>
          <w:rFonts w:ascii="Cambria" w:hAnsi="Cambria"/>
          <w:kern w:val="1"/>
          <w:sz w:val="24"/>
          <w:szCs w:val="24"/>
          <w:lang w:val="es-ES"/>
        </w:rPr>
      </w:pPr>
      <w:r w:rsidRPr="00525F2F">
        <w:rPr>
          <w:rFonts w:ascii="Cambria" w:hAnsi="Cambria"/>
          <w:kern w:val="1"/>
          <w:sz w:val="24"/>
          <w:szCs w:val="24"/>
          <w:lang w:val="es-ES"/>
        </w:rPr>
        <w:t xml:space="preserve">Este estudio ha sido financiado por el programa URD-Cat, el CIBERER, La </w:t>
      </w:r>
      <w:proofErr w:type="spellStart"/>
      <w:r w:rsidRPr="00525F2F">
        <w:rPr>
          <w:rFonts w:ascii="Cambria" w:hAnsi="Cambria"/>
          <w:kern w:val="1"/>
          <w:sz w:val="24"/>
          <w:szCs w:val="24"/>
          <w:lang w:val="es-ES"/>
        </w:rPr>
        <w:t>Marató</w:t>
      </w:r>
      <w:proofErr w:type="spellEnd"/>
      <w:r w:rsidRPr="00525F2F">
        <w:rPr>
          <w:rFonts w:ascii="Cambria" w:hAnsi="Cambria"/>
          <w:kern w:val="1"/>
          <w:sz w:val="24"/>
          <w:szCs w:val="24"/>
          <w:lang w:val="es-ES"/>
        </w:rPr>
        <w:t xml:space="preserve"> de TV3</w:t>
      </w:r>
      <w:r w:rsidR="00874C68">
        <w:rPr>
          <w:rFonts w:ascii="Cambria" w:hAnsi="Cambria"/>
          <w:kern w:val="1"/>
          <w:sz w:val="24"/>
          <w:szCs w:val="24"/>
          <w:lang w:val="es-ES"/>
        </w:rPr>
        <w:t xml:space="preserve">, </w:t>
      </w:r>
      <w:r w:rsidRPr="00525F2F">
        <w:rPr>
          <w:rFonts w:ascii="Cambria" w:hAnsi="Cambria"/>
          <w:kern w:val="1"/>
          <w:sz w:val="24"/>
          <w:szCs w:val="24"/>
          <w:lang w:val="es-ES"/>
        </w:rPr>
        <w:t>el Instituto de Salud Carlos III</w:t>
      </w:r>
      <w:r w:rsidR="00874C68">
        <w:rPr>
          <w:rFonts w:ascii="Cambria" w:hAnsi="Cambria"/>
          <w:kern w:val="1"/>
          <w:sz w:val="24"/>
          <w:szCs w:val="24"/>
          <w:lang w:val="es-ES"/>
        </w:rPr>
        <w:t xml:space="preserve">, Fundación </w:t>
      </w:r>
      <w:r w:rsidR="00874C68" w:rsidRPr="00525F2F">
        <w:rPr>
          <w:rFonts w:ascii="Cambria" w:hAnsi="Cambria"/>
          <w:kern w:val="1"/>
          <w:sz w:val="24"/>
          <w:szCs w:val="24"/>
          <w:lang w:val="es-ES"/>
        </w:rPr>
        <w:t>Hesperia</w:t>
      </w:r>
      <w:r w:rsidR="00874C68">
        <w:rPr>
          <w:rFonts w:ascii="Cambria" w:hAnsi="Cambria"/>
          <w:kern w:val="1"/>
          <w:sz w:val="24"/>
          <w:szCs w:val="24"/>
          <w:lang w:val="es-ES"/>
        </w:rPr>
        <w:t xml:space="preserve"> y el </w:t>
      </w:r>
      <w:r w:rsidR="00874C68" w:rsidRPr="00525F2F">
        <w:rPr>
          <w:rFonts w:ascii="Cambria" w:hAnsi="Cambria"/>
          <w:kern w:val="1"/>
          <w:sz w:val="24"/>
          <w:szCs w:val="24"/>
          <w:lang w:val="es-ES"/>
        </w:rPr>
        <w:t>CNAG</w:t>
      </w:r>
      <w:r w:rsidR="002B6DF3">
        <w:rPr>
          <w:rFonts w:ascii="Cambria" w:hAnsi="Cambria"/>
          <w:kern w:val="1"/>
          <w:sz w:val="24"/>
          <w:szCs w:val="24"/>
          <w:lang w:val="es-ES"/>
        </w:rPr>
        <w:t>. Además,</w:t>
      </w:r>
      <w:r w:rsidR="00AB3EBE">
        <w:rPr>
          <w:rFonts w:ascii="Cambria" w:hAnsi="Cambria"/>
          <w:kern w:val="1"/>
          <w:sz w:val="24"/>
          <w:szCs w:val="24"/>
          <w:lang w:val="es-ES"/>
        </w:rPr>
        <w:t xml:space="preserve"> cuenta con la colaboración de la </w:t>
      </w:r>
      <w:r w:rsidR="00850516">
        <w:rPr>
          <w:rFonts w:ascii="Cambria" w:hAnsi="Cambria"/>
          <w:kern w:val="1"/>
          <w:sz w:val="24"/>
          <w:szCs w:val="24"/>
          <w:lang w:val="es-ES"/>
        </w:rPr>
        <w:t xml:space="preserve">Asociación Española contra la </w:t>
      </w:r>
      <w:proofErr w:type="spellStart"/>
      <w:r w:rsidR="00850516">
        <w:rPr>
          <w:rFonts w:ascii="Cambria" w:hAnsi="Cambria"/>
          <w:kern w:val="1"/>
          <w:sz w:val="24"/>
          <w:szCs w:val="24"/>
          <w:lang w:val="es-ES"/>
        </w:rPr>
        <w:t>Leucodistrofias</w:t>
      </w:r>
      <w:proofErr w:type="spellEnd"/>
      <w:r w:rsidR="002B6DF3">
        <w:rPr>
          <w:rFonts w:ascii="Cambria" w:hAnsi="Cambria"/>
          <w:kern w:val="1"/>
          <w:sz w:val="24"/>
          <w:szCs w:val="24"/>
          <w:lang w:val="es-ES"/>
        </w:rPr>
        <w:t xml:space="preserve"> (</w:t>
      </w:r>
      <w:r w:rsidR="00850516">
        <w:rPr>
          <w:rFonts w:ascii="Cambria" w:hAnsi="Cambria"/>
          <w:kern w:val="1"/>
          <w:sz w:val="24"/>
          <w:szCs w:val="24"/>
          <w:lang w:val="es-ES"/>
        </w:rPr>
        <w:t>ALE-ELA España</w:t>
      </w:r>
      <w:r w:rsidR="002B6DF3">
        <w:rPr>
          <w:rFonts w:ascii="Cambria" w:hAnsi="Cambria"/>
          <w:kern w:val="1"/>
          <w:sz w:val="24"/>
          <w:szCs w:val="24"/>
          <w:lang w:val="es-ES"/>
        </w:rPr>
        <w:t>)</w:t>
      </w:r>
      <w:r w:rsidR="00AB3EBE">
        <w:rPr>
          <w:rFonts w:ascii="Cambria" w:hAnsi="Cambria"/>
          <w:kern w:val="1"/>
          <w:sz w:val="24"/>
          <w:szCs w:val="24"/>
          <w:lang w:val="es-ES"/>
        </w:rPr>
        <w:t>. Han participado</w:t>
      </w:r>
      <w:r w:rsidR="00A97025">
        <w:rPr>
          <w:rFonts w:ascii="Cambria" w:hAnsi="Cambria"/>
          <w:kern w:val="1"/>
          <w:sz w:val="24"/>
          <w:szCs w:val="24"/>
          <w:lang w:val="es-ES"/>
        </w:rPr>
        <w:t xml:space="preserve"> </w:t>
      </w:r>
      <w:r w:rsidR="004744C0">
        <w:rPr>
          <w:rFonts w:ascii="Cambria" w:hAnsi="Cambria"/>
          <w:kern w:val="1"/>
          <w:sz w:val="24"/>
          <w:szCs w:val="24"/>
          <w:lang w:val="es-ES"/>
        </w:rPr>
        <w:t xml:space="preserve">los </w:t>
      </w:r>
      <w:r w:rsidR="00A97025">
        <w:rPr>
          <w:rFonts w:ascii="Cambria" w:hAnsi="Cambria"/>
          <w:kern w:val="1"/>
          <w:sz w:val="24"/>
          <w:szCs w:val="24"/>
          <w:lang w:val="es-ES"/>
        </w:rPr>
        <w:t xml:space="preserve">investigadores del CIBERER </w:t>
      </w:r>
      <w:r w:rsidR="00556FA1">
        <w:rPr>
          <w:rFonts w:ascii="Cambria" w:hAnsi="Cambria"/>
          <w:kern w:val="1"/>
          <w:sz w:val="24"/>
          <w:szCs w:val="24"/>
          <w:lang w:val="es-ES"/>
        </w:rPr>
        <w:t>Luis Pérez</w:t>
      </w:r>
      <w:r w:rsidR="004744C0">
        <w:rPr>
          <w:rFonts w:ascii="Cambria" w:hAnsi="Cambria"/>
          <w:kern w:val="1"/>
          <w:sz w:val="24"/>
          <w:szCs w:val="24"/>
          <w:lang w:val="es-ES"/>
        </w:rPr>
        <w:t xml:space="preserve"> </w:t>
      </w:r>
      <w:r w:rsidR="00556FA1">
        <w:rPr>
          <w:rFonts w:ascii="Cambria" w:hAnsi="Cambria"/>
          <w:kern w:val="1"/>
          <w:sz w:val="24"/>
          <w:szCs w:val="24"/>
          <w:lang w:val="es-ES"/>
        </w:rPr>
        <w:t>Jurado</w:t>
      </w:r>
      <w:r w:rsidR="004744C0">
        <w:rPr>
          <w:rFonts w:ascii="Cambria" w:hAnsi="Cambria"/>
          <w:kern w:val="1"/>
          <w:sz w:val="24"/>
          <w:szCs w:val="24"/>
          <w:lang w:val="es-ES"/>
        </w:rPr>
        <w:t xml:space="preserve"> y </w:t>
      </w:r>
      <w:r w:rsidR="00556FA1">
        <w:rPr>
          <w:rFonts w:ascii="Cambria" w:hAnsi="Cambria"/>
          <w:kern w:val="1"/>
          <w:sz w:val="24"/>
          <w:szCs w:val="24"/>
          <w:lang w:val="es-ES"/>
        </w:rPr>
        <w:t>Rafa</w:t>
      </w:r>
      <w:r w:rsidR="004744C0">
        <w:rPr>
          <w:rFonts w:ascii="Cambria" w:hAnsi="Cambria"/>
          <w:kern w:val="1"/>
          <w:sz w:val="24"/>
          <w:szCs w:val="24"/>
          <w:lang w:val="es-ES"/>
        </w:rPr>
        <w:t>el</w:t>
      </w:r>
      <w:r w:rsidR="00556FA1">
        <w:rPr>
          <w:rFonts w:ascii="Cambria" w:hAnsi="Cambria"/>
          <w:kern w:val="1"/>
          <w:sz w:val="24"/>
          <w:szCs w:val="24"/>
          <w:lang w:val="es-ES"/>
        </w:rPr>
        <w:t xml:space="preserve"> </w:t>
      </w:r>
      <w:proofErr w:type="spellStart"/>
      <w:r w:rsidR="00556FA1">
        <w:rPr>
          <w:rFonts w:ascii="Cambria" w:hAnsi="Cambria"/>
          <w:kern w:val="1"/>
          <w:sz w:val="24"/>
          <w:szCs w:val="24"/>
          <w:lang w:val="es-ES"/>
        </w:rPr>
        <w:t>Artuch</w:t>
      </w:r>
      <w:proofErr w:type="spellEnd"/>
      <w:r w:rsidR="00556FA1">
        <w:rPr>
          <w:rFonts w:ascii="Cambria" w:hAnsi="Cambria"/>
          <w:kern w:val="1"/>
          <w:sz w:val="24"/>
          <w:szCs w:val="24"/>
          <w:lang w:val="es-ES"/>
        </w:rPr>
        <w:t xml:space="preserve">, así como </w:t>
      </w:r>
      <w:r w:rsidR="00AB3EBE">
        <w:rPr>
          <w:rFonts w:ascii="Cambria" w:hAnsi="Cambria"/>
          <w:kern w:val="1"/>
          <w:sz w:val="24"/>
          <w:szCs w:val="24"/>
          <w:lang w:val="es-ES"/>
        </w:rPr>
        <w:t xml:space="preserve">los </w:t>
      </w:r>
      <w:r w:rsidR="002B6DF3">
        <w:rPr>
          <w:rFonts w:ascii="Cambria" w:hAnsi="Cambria"/>
          <w:kern w:val="1"/>
          <w:sz w:val="24"/>
          <w:szCs w:val="24"/>
          <w:lang w:val="es-ES"/>
        </w:rPr>
        <w:t xml:space="preserve">miembros de </w:t>
      </w:r>
      <w:r w:rsidR="00AB3EBE">
        <w:rPr>
          <w:rFonts w:ascii="Cambria" w:hAnsi="Cambria"/>
          <w:kern w:val="1"/>
          <w:sz w:val="24"/>
          <w:szCs w:val="24"/>
          <w:lang w:val="es-ES"/>
        </w:rPr>
        <w:t xml:space="preserve">grupos clínicos </w:t>
      </w:r>
      <w:r w:rsidR="004744C0">
        <w:rPr>
          <w:rFonts w:ascii="Cambria" w:hAnsi="Cambria"/>
          <w:kern w:val="1"/>
          <w:sz w:val="24"/>
          <w:szCs w:val="24"/>
          <w:lang w:val="es-ES"/>
        </w:rPr>
        <w:t>vinculados al CIBERER</w:t>
      </w:r>
      <w:r w:rsidR="00AB3EBE">
        <w:rPr>
          <w:rFonts w:ascii="Cambria" w:hAnsi="Cambria"/>
          <w:kern w:val="1"/>
          <w:sz w:val="24"/>
          <w:szCs w:val="24"/>
          <w:lang w:val="es-ES"/>
        </w:rPr>
        <w:t xml:space="preserve"> Mireia del Toro</w:t>
      </w:r>
      <w:r w:rsidR="002B6DF3">
        <w:rPr>
          <w:rFonts w:ascii="Cambria" w:hAnsi="Cambria"/>
          <w:kern w:val="1"/>
          <w:sz w:val="24"/>
          <w:szCs w:val="24"/>
          <w:lang w:val="es-ES"/>
        </w:rPr>
        <w:t>,</w:t>
      </w:r>
      <w:r w:rsidR="00AB3EBE">
        <w:rPr>
          <w:rFonts w:ascii="Cambria" w:hAnsi="Cambria"/>
          <w:kern w:val="1"/>
          <w:sz w:val="24"/>
          <w:szCs w:val="24"/>
          <w:lang w:val="es-ES"/>
        </w:rPr>
        <w:t xml:space="preserve"> </w:t>
      </w:r>
      <w:r w:rsidR="00556FA1">
        <w:rPr>
          <w:rFonts w:ascii="Cambria" w:hAnsi="Cambria"/>
          <w:kern w:val="1"/>
          <w:sz w:val="24"/>
          <w:szCs w:val="24"/>
          <w:lang w:val="es-ES"/>
        </w:rPr>
        <w:t>Alfons Macaya</w:t>
      </w:r>
      <w:r w:rsidR="002B6DF3">
        <w:rPr>
          <w:rFonts w:ascii="Cambria" w:hAnsi="Cambria"/>
          <w:kern w:val="1"/>
          <w:sz w:val="24"/>
          <w:szCs w:val="24"/>
          <w:lang w:val="es-ES"/>
        </w:rPr>
        <w:t xml:space="preserve"> </w:t>
      </w:r>
      <w:r w:rsidR="003523BB">
        <w:rPr>
          <w:rFonts w:ascii="Cambria" w:hAnsi="Cambria"/>
          <w:kern w:val="1"/>
          <w:sz w:val="24"/>
          <w:szCs w:val="24"/>
          <w:lang w:val="es-ES"/>
        </w:rPr>
        <w:t xml:space="preserve">y </w:t>
      </w:r>
      <w:r w:rsidR="00556FA1">
        <w:rPr>
          <w:rFonts w:ascii="Cambria" w:hAnsi="Cambria"/>
          <w:kern w:val="1"/>
          <w:sz w:val="24"/>
          <w:szCs w:val="24"/>
          <w:lang w:val="es-ES"/>
        </w:rPr>
        <w:t>Luis González Guti</w:t>
      </w:r>
      <w:r w:rsidR="003523BB">
        <w:rPr>
          <w:rFonts w:ascii="Cambria" w:hAnsi="Cambria"/>
          <w:kern w:val="1"/>
          <w:sz w:val="24"/>
          <w:szCs w:val="24"/>
          <w:lang w:val="es-ES"/>
        </w:rPr>
        <w:t>é</w:t>
      </w:r>
      <w:r w:rsidR="00556FA1">
        <w:rPr>
          <w:rFonts w:ascii="Cambria" w:hAnsi="Cambria"/>
          <w:kern w:val="1"/>
          <w:sz w:val="24"/>
          <w:szCs w:val="24"/>
          <w:lang w:val="es-ES"/>
        </w:rPr>
        <w:t>rrez-Solana</w:t>
      </w:r>
      <w:r w:rsidR="003523BB">
        <w:rPr>
          <w:rFonts w:ascii="Cambria" w:hAnsi="Cambria"/>
          <w:kern w:val="1"/>
          <w:sz w:val="24"/>
          <w:szCs w:val="24"/>
          <w:lang w:val="es-ES"/>
        </w:rPr>
        <w:t xml:space="preserve">, además de </w:t>
      </w:r>
      <w:r w:rsidR="007A746A">
        <w:rPr>
          <w:rFonts w:ascii="Cambria" w:hAnsi="Cambria"/>
          <w:kern w:val="1"/>
          <w:sz w:val="24"/>
          <w:szCs w:val="24"/>
          <w:lang w:val="es-ES"/>
        </w:rPr>
        <w:t>Adolfo López de Munain (Hospital de Donostia y CIBERNED)</w:t>
      </w:r>
      <w:r w:rsidR="003523BB">
        <w:rPr>
          <w:rFonts w:ascii="Cambria" w:hAnsi="Cambria"/>
          <w:kern w:val="1"/>
          <w:sz w:val="24"/>
          <w:szCs w:val="24"/>
          <w:lang w:val="es-ES"/>
        </w:rPr>
        <w:t xml:space="preserve"> y </w:t>
      </w:r>
      <w:r w:rsidR="007A746A">
        <w:rPr>
          <w:rFonts w:ascii="Cambria" w:hAnsi="Cambria"/>
          <w:kern w:val="1"/>
          <w:sz w:val="24"/>
          <w:szCs w:val="24"/>
          <w:lang w:val="es-ES"/>
        </w:rPr>
        <w:t>Sergio Aguilera (Complejo Hospitalario de Navarra)</w:t>
      </w:r>
      <w:r w:rsidR="003523BB">
        <w:rPr>
          <w:rFonts w:ascii="Cambria" w:hAnsi="Cambria"/>
          <w:kern w:val="1"/>
          <w:sz w:val="24"/>
          <w:szCs w:val="24"/>
          <w:lang w:val="es-ES"/>
        </w:rPr>
        <w:t>,</w:t>
      </w:r>
      <w:r w:rsidR="007A746A">
        <w:rPr>
          <w:rFonts w:ascii="Cambria" w:hAnsi="Cambria"/>
          <w:kern w:val="1"/>
          <w:sz w:val="24"/>
          <w:szCs w:val="24"/>
          <w:lang w:val="es-ES"/>
        </w:rPr>
        <w:t xml:space="preserve"> entre otros.</w:t>
      </w:r>
    </w:p>
    <w:p w14:paraId="4BE4D6B2" w14:textId="77777777" w:rsidR="002B6DF3" w:rsidRPr="00525F2F" w:rsidRDefault="002B6DF3" w:rsidP="001C05D3">
      <w:pPr>
        <w:pStyle w:val="BodyA"/>
        <w:jc w:val="both"/>
        <w:rPr>
          <w:rFonts w:ascii="Cambria" w:hAnsi="Cambria"/>
          <w:kern w:val="1"/>
          <w:sz w:val="24"/>
          <w:szCs w:val="24"/>
          <w:lang w:val="es-ES"/>
        </w:rPr>
      </w:pPr>
    </w:p>
    <w:p w14:paraId="6F22340C" w14:textId="6EAFA735" w:rsidR="00525F2F" w:rsidRPr="00525F2F" w:rsidRDefault="00525F2F" w:rsidP="001C05D3">
      <w:pPr>
        <w:pStyle w:val="BodyA"/>
        <w:jc w:val="both"/>
        <w:rPr>
          <w:rFonts w:ascii="Cambria" w:hAnsi="Cambria"/>
          <w:b/>
          <w:bCs/>
          <w:i/>
          <w:iCs/>
          <w:kern w:val="1"/>
          <w:sz w:val="24"/>
          <w:szCs w:val="24"/>
          <w:lang w:val="es-ES"/>
        </w:rPr>
      </w:pPr>
      <w:r w:rsidRPr="00525F2F">
        <w:rPr>
          <w:rFonts w:ascii="Cambria" w:hAnsi="Cambria"/>
          <w:b/>
          <w:bCs/>
          <w:i/>
          <w:iCs/>
          <w:kern w:val="1"/>
          <w:sz w:val="24"/>
          <w:szCs w:val="24"/>
          <w:lang w:val="es-ES"/>
        </w:rPr>
        <w:t xml:space="preserve">Sobre las </w:t>
      </w:r>
      <w:proofErr w:type="spellStart"/>
      <w:r w:rsidRPr="00525F2F">
        <w:rPr>
          <w:rFonts w:ascii="Cambria" w:hAnsi="Cambria"/>
          <w:b/>
          <w:bCs/>
          <w:i/>
          <w:iCs/>
          <w:kern w:val="1"/>
          <w:sz w:val="24"/>
          <w:szCs w:val="24"/>
          <w:lang w:val="es-ES"/>
        </w:rPr>
        <w:t>leucodistrofias</w:t>
      </w:r>
      <w:proofErr w:type="spellEnd"/>
    </w:p>
    <w:p w14:paraId="6BBF4776" w14:textId="331EC0B2" w:rsidR="00525F2F" w:rsidRDefault="00525F2F" w:rsidP="001C05D3">
      <w:pPr>
        <w:pStyle w:val="BodyA"/>
        <w:jc w:val="both"/>
        <w:rPr>
          <w:rFonts w:ascii="Cambria" w:hAnsi="Cambria"/>
          <w:kern w:val="1"/>
          <w:sz w:val="24"/>
          <w:szCs w:val="24"/>
          <w:lang w:val="es-ES"/>
        </w:rPr>
      </w:pPr>
      <w:r w:rsidRPr="00525F2F">
        <w:rPr>
          <w:rFonts w:ascii="Cambria" w:hAnsi="Cambria"/>
          <w:kern w:val="1"/>
          <w:sz w:val="24"/>
          <w:szCs w:val="24"/>
          <w:lang w:val="es-ES"/>
        </w:rPr>
        <w:t xml:space="preserve">Las </w:t>
      </w:r>
      <w:proofErr w:type="spellStart"/>
      <w:r w:rsidRPr="00525F2F">
        <w:rPr>
          <w:rFonts w:ascii="Cambria" w:hAnsi="Cambria"/>
          <w:kern w:val="1"/>
          <w:sz w:val="24"/>
          <w:szCs w:val="24"/>
          <w:lang w:val="es-ES"/>
        </w:rPr>
        <w:t>leucodistrofias</w:t>
      </w:r>
      <w:proofErr w:type="spellEnd"/>
      <w:r w:rsidRPr="00525F2F">
        <w:rPr>
          <w:rFonts w:ascii="Cambria" w:hAnsi="Cambria"/>
          <w:kern w:val="1"/>
          <w:sz w:val="24"/>
          <w:szCs w:val="24"/>
          <w:lang w:val="es-ES"/>
        </w:rPr>
        <w:t xml:space="preserve"> son un grupo de trastornos genéticos raros que afectan el sistema nervioso central,</w:t>
      </w:r>
      <w:r w:rsidR="00945A09">
        <w:rPr>
          <w:rFonts w:ascii="Cambria" w:hAnsi="Cambria"/>
          <w:kern w:val="1"/>
          <w:sz w:val="24"/>
          <w:szCs w:val="24"/>
          <w:lang w:val="es-ES"/>
        </w:rPr>
        <w:t xml:space="preserve"> con daño en</w:t>
      </w:r>
      <w:r w:rsidRPr="00525F2F">
        <w:rPr>
          <w:rFonts w:ascii="Cambria" w:hAnsi="Cambria"/>
          <w:kern w:val="1"/>
          <w:sz w:val="24"/>
          <w:szCs w:val="24"/>
          <w:lang w:val="es-ES"/>
        </w:rPr>
        <w:t xml:space="preserve"> la sustancia blanca (o </w:t>
      </w:r>
      <w:r w:rsidR="00850516">
        <w:rPr>
          <w:rFonts w:ascii="Cambria" w:hAnsi="Cambria"/>
          <w:kern w:val="1"/>
          <w:sz w:val="24"/>
          <w:szCs w:val="24"/>
          <w:lang w:val="es-ES"/>
        </w:rPr>
        <w:t>mielina</w:t>
      </w:r>
      <w:r w:rsidRPr="00525F2F">
        <w:rPr>
          <w:rFonts w:ascii="Cambria" w:hAnsi="Cambria"/>
          <w:kern w:val="1"/>
          <w:sz w:val="24"/>
          <w:szCs w:val="24"/>
          <w:lang w:val="es-ES"/>
        </w:rPr>
        <w:t xml:space="preserve">) del </w:t>
      </w:r>
      <w:r w:rsidR="00945A09">
        <w:rPr>
          <w:rFonts w:ascii="Cambria" w:hAnsi="Cambria"/>
          <w:kern w:val="1"/>
          <w:sz w:val="24"/>
          <w:szCs w:val="24"/>
          <w:lang w:val="es-ES"/>
        </w:rPr>
        <w:t>cerebro</w:t>
      </w:r>
      <w:r w:rsidRPr="00525F2F">
        <w:rPr>
          <w:rFonts w:ascii="Cambria" w:hAnsi="Cambria"/>
          <w:kern w:val="1"/>
          <w:sz w:val="24"/>
          <w:szCs w:val="24"/>
          <w:lang w:val="es-ES"/>
        </w:rPr>
        <w:t xml:space="preserve">. </w:t>
      </w:r>
      <w:r w:rsidR="00945A09">
        <w:rPr>
          <w:rFonts w:ascii="Cambria" w:hAnsi="Cambria"/>
          <w:kern w:val="1"/>
          <w:sz w:val="24"/>
          <w:szCs w:val="24"/>
          <w:lang w:val="es-ES"/>
        </w:rPr>
        <w:t xml:space="preserve">Se </w:t>
      </w:r>
      <w:r w:rsidR="00945A09">
        <w:rPr>
          <w:rFonts w:ascii="Cambria" w:hAnsi="Cambria"/>
          <w:kern w:val="1"/>
          <w:sz w:val="24"/>
          <w:szCs w:val="24"/>
          <w:lang w:val="es-ES"/>
        </w:rPr>
        <w:lastRenderedPageBreak/>
        <w:t xml:space="preserve">conocen </w:t>
      </w:r>
      <w:r w:rsidRPr="00525F2F">
        <w:rPr>
          <w:rFonts w:ascii="Cambria" w:hAnsi="Cambria"/>
          <w:kern w:val="1"/>
          <w:sz w:val="24"/>
          <w:szCs w:val="24"/>
          <w:lang w:val="es-ES"/>
        </w:rPr>
        <w:t xml:space="preserve">más de </w:t>
      </w:r>
      <w:r w:rsidR="00850516">
        <w:rPr>
          <w:rFonts w:ascii="Cambria" w:hAnsi="Cambria"/>
          <w:kern w:val="1"/>
          <w:sz w:val="24"/>
          <w:szCs w:val="24"/>
          <w:lang w:val="es-ES"/>
        </w:rPr>
        <w:t>100</w:t>
      </w:r>
      <w:r w:rsidR="00850516" w:rsidRPr="00525F2F">
        <w:rPr>
          <w:rFonts w:ascii="Cambria" w:hAnsi="Cambria"/>
          <w:kern w:val="1"/>
          <w:sz w:val="24"/>
          <w:szCs w:val="24"/>
          <w:lang w:val="es-ES"/>
        </w:rPr>
        <w:t xml:space="preserve"> </w:t>
      </w:r>
      <w:r w:rsidRPr="00525F2F">
        <w:rPr>
          <w:rFonts w:ascii="Cambria" w:hAnsi="Cambria"/>
          <w:kern w:val="1"/>
          <w:sz w:val="24"/>
          <w:szCs w:val="24"/>
          <w:lang w:val="es-ES"/>
        </w:rPr>
        <w:t xml:space="preserve">tipos de </w:t>
      </w:r>
      <w:proofErr w:type="spellStart"/>
      <w:r w:rsidRPr="00525F2F">
        <w:rPr>
          <w:rFonts w:ascii="Cambria" w:hAnsi="Cambria"/>
          <w:kern w:val="1"/>
          <w:sz w:val="24"/>
          <w:szCs w:val="24"/>
          <w:lang w:val="es-ES"/>
        </w:rPr>
        <w:t>leucodistrofias</w:t>
      </w:r>
      <w:proofErr w:type="spellEnd"/>
      <w:r w:rsidR="00850516">
        <w:rPr>
          <w:rFonts w:ascii="Cambria" w:hAnsi="Cambria"/>
          <w:kern w:val="1"/>
          <w:sz w:val="24"/>
          <w:szCs w:val="24"/>
          <w:lang w:val="es-ES"/>
        </w:rPr>
        <w:t>, con una prevalencia de 1</w:t>
      </w:r>
      <w:r w:rsidR="003523BB">
        <w:rPr>
          <w:rFonts w:ascii="Cambria" w:hAnsi="Cambria"/>
          <w:kern w:val="1"/>
          <w:sz w:val="24"/>
          <w:szCs w:val="24"/>
          <w:lang w:val="es-ES"/>
        </w:rPr>
        <w:t xml:space="preserve"> de cada </w:t>
      </w:r>
      <w:r w:rsidR="00850516">
        <w:rPr>
          <w:rFonts w:ascii="Cambria" w:hAnsi="Cambria"/>
          <w:kern w:val="1"/>
          <w:sz w:val="24"/>
          <w:szCs w:val="24"/>
          <w:lang w:val="es-ES"/>
        </w:rPr>
        <w:t>7.000 nacimientos</w:t>
      </w:r>
      <w:r w:rsidRPr="00525F2F">
        <w:rPr>
          <w:rFonts w:ascii="Cambria" w:hAnsi="Cambria"/>
          <w:kern w:val="1"/>
          <w:sz w:val="24"/>
          <w:szCs w:val="24"/>
          <w:lang w:val="es-ES"/>
        </w:rPr>
        <w:t xml:space="preserve">. </w:t>
      </w:r>
      <w:r w:rsidR="002B6DF3">
        <w:rPr>
          <w:rFonts w:ascii="Cambria" w:hAnsi="Cambria"/>
          <w:kern w:val="1"/>
          <w:sz w:val="24"/>
          <w:szCs w:val="24"/>
          <w:lang w:val="es-ES"/>
        </w:rPr>
        <w:t>En a</w:t>
      </w:r>
      <w:r w:rsidRPr="00525F2F">
        <w:rPr>
          <w:rFonts w:ascii="Cambria" w:hAnsi="Cambria"/>
          <w:kern w:val="1"/>
          <w:sz w:val="24"/>
          <w:szCs w:val="24"/>
          <w:lang w:val="es-ES"/>
        </w:rPr>
        <w:t>lgunos tipos</w:t>
      </w:r>
      <w:r w:rsidR="002B6DF3">
        <w:rPr>
          <w:rFonts w:ascii="Cambria" w:hAnsi="Cambria"/>
          <w:kern w:val="1"/>
          <w:sz w:val="24"/>
          <w:szCs w:val="24"/>
          <w:lang w:val="es-ES"/>
        </w:rPr>
        <w:t>, los afectados presentan cuadros clínicos en el nacimiento</w:t>
      </w:r>
      <w:r w:rsidRPr="00525F2F">
        <w:rPr>
          <w:rFonts w:ascii="Cambria" w:hAnsi="Cambria"/>
          <w:kern w:val="1"/>
          <w:sz w:val="24"/>
          <w:szCs w:val="24"/>
          <w:lang w:val="es-ES"/>
        </w:rPr>
        <w:t>, mientras que otros pueden no causar síntomas hasta que el niño comienza a caminar</w:t>
      </w:r>
      <w:r w:rsidR="00E84AAC">
        <w:rPr>
          <w:rFonts w:ascii="Cambria" w:hAnsi="Cambria"/>
          <w:kern w:val="1"/>
          <w:sz w:val="24"/>
          <w:szCs w:val="24"/>
          <w:lang w:val="es-ES"/>
        </w:rPr>
        <w:t>, y otros</w:t>
      </w:r>
      <w:r w:rsidRPr="00525F2F">
        <w:rPr>
          <w:rFonts w:ascii="Cambria" w:hAnsi="Cambria"/>
          <w:kern w:val="1"/>
          <w:sz w:val="24"/>
          <w:szCs w:val="24"/>
          <w:lang w:val="es-ES"/>
        </w:rPr>
        <w:t xml:space="preserve"> afectan principalmente a los adultos. </w:t>
      </w:r>
      <w:r w:rsidR="00234228">
        <w:rPr>
          <w:rFonts w:ascii="Cambria" w:hAnsi="Cambria"/>
          <w:kern w:val="1"/>
          <w:sz w:val="24"/>
          <w:szCs w:val="24"/>
          <w:lang w:val="es-ES"/>
        </w:rPr>
        <w:t>Son enfermedades progresivas y frecuentemente letales o severamente incapacitantes.</w:t>
      </w:r>
    </w:p>
    <w:p w14:paraId="6D4FC3B2" w14:textId="77777777" w:rsidR="0009109D" w:rsidRPr="00525F2F" w:rsidRDefault="0009109D" w:rsidP="001C05D3">
      <w:pPr>
        <w:pStyle w:val="BodyA"/>
        <w:jc w:val="both"/>
        <w:rPr>
          <w:rFonts w:ascii="Cambria" w:hAnsi="Cambria"/>
          <w:kern w:val="1"/>
          <w:sz w:val="24"/>
          <w:szCs w:val="24"/>
          <w:lang w:val="es-ES"/>
        </w:rPr>
      </w:pPr>
    </w:p>
    <w:p w14:paraId="4836EAD9" w14:textId="63AE9962" w:rsidR="00525F2F" w:rsidRPr="00525F2F" w:rsidRDefault="00525F2F" w:rsidP="001C05D3">
      <w:pPr>
        <w:pStyle w:val="BodyA"/>
        <w:jc w:val="both"/>
        <w:rPr>
          <w:rFonts w:ascii="Cambria" w:hAnsi="Cambria"/>
          <w:b/>
          <w:bCs/>
          <w:i/>
          <w:iCs/>
          <w:kern w:val="1"/>
          <w:sz w:val="24"/>
          <w:szCs w:val="24"/>
        </w:rPr>
      </w:pPr>
      <w:r w:rsidRPr="00525F2F">
        <w:rPr>
          <w:rFonts w:ascii="Cambria" w:hAnsi="Cambria"/>
          <w:b/>
          <w:bCs/>
          <w:i/>
          <w:iCs/>
          <w:kern w:val="1"/>
          <w:sz w:val="24"/>
          <w:szCs w:val="24"/>
        </w:rPr>
        <w:t>Artículo de referencia:</w:t>
      </w:r>
    </w:p>
    <w:p w14:paraId="0B0F5B0B" w14:textId="77777777" w:rsidR="00540AE5" w:rsidRDefault="00525F2F" w:rsidP="00540AE5">
      <w:pPr>
        <w:pStyle w:val="BodyA"/>
        <w:rPr>
          <w:rFonts w:ascii="Cambria" w:hAnsi="Cambria"/>
          <w:kern w:val="1"/>
          <w:sz w:val="24"/>
          <w:szCs w:val="24"/>
          <w:lang w:val="es-ES"/>
        </w:rPr>
      </w:pPr>
      <w:r w:rsidRPr="00525F2F">
        <w:rPr>
          <w:rFonts w:ascii="Cambria" w:hAnsi="Cambria"/>
          <w:kern w:val="1"/>
          <w:sz w:val="24"/>
          <w:szCs w:val="24"/>
          <w:lang w:val="es-ES"/>
        </w:rPr>
        <w:t xml:space="preserve">Agatha </w:t>
      </w:r>
      <w:proofErr w:type="spellStart"/>
      <w:r w:rsidRPr="00525F2F">
        <w:rPr>
          <w:rFonts w:ascii="Cambria" w:hAnsi="Cambria"/>
          <w:kern w:val="1"/>
          <w:sz w:val="24"/>
          <w:szCs w:val="24"/>
          <w:lang w:val="es-ES"/>
        </w:rPr>
        <w:t>Schlüter</w:t>
      </w:r>
      <w:proofErr w:type="spellEnd"/>
      <w:r w:rsidRPr="00525F2F">
        <w:rPr>
          <w:rFonts w:ascii="Cambria" w:hAnsi="Cambria"/>
          <w:kern w:val="1"/>
          <w:sz w:val="24"/>
          <w:szCs w:val="24"/>
          <w:lang w:val="es-ES"/>
        </w:rPr>
        <w:t xml:space="preserve">, </w:t>
      </w:r>
      <w:proofErr w:type="spellStart"/>
      <w:r w:rsidRPr="00525F2F">
        <w:rPr>
          <w:rFonts w:ascii="Cambria" w:hAnsi="Cambria"/>
          <w:kern w:val="1"/>
          <w:sz w:val="24"/>
          <w:szCs w:val="24"/>
          <w:lang w:val="es-ES"/>
        </w:rPr>
        <w:t>Agusti</w:t>
      </w:r>
      <w:proofErr w:type="spellEnd"/>
      <w:r w:rsidRPr="00525F2F">
        <w:rPr>
          <w:rFonts w:ascii="Cambria" w:hAnsi="Cambria"/>
          <w:kern w:val="1"/>
          <w:sz w:val="24"/>
          <w:szCs w:val="24"/>
          <w:lang w:val="es-ES"/>
        </w:rPr>
        <w:t xml:space="preserve">́ </w:t>
      </w:r>
      <w:proofErr w:type="spellStart"/>
      <w:r w:rsidRPr="00525F2F">
        <w:rPr>
          <w:rFonts w:ascii="Cambria" w:hAnsi="Cambria"/>
          <w:kern w:val="1"/>
          <w:sz w:val="24"/>
          <w:szCs w:val="24"/>
          <w:lang w:val="es-ES"/>
        </w:rPr>
        <w:t>Rodríguez-Palmero</w:t>
      </w:r>
      <w:proofErr w:type="spellEnd"/>
      <w:r w:rsidRPr="00525F2F">
        <w:rPr>
          <w:rFonts w:ascii="Cambria" w:hAnsi="Cambria"/>
          <w:kern w:val="1"/>
          <w:sz w:val="24"/>
          <w:szCs w:val="24"/>
          <w:lang w:val="es-ES"/>
        </w:rPr>
        <w:t xml:space="preserve">, Edgard Verdura, </w:t>
      </w:r>
      <w:r w:rsidRPr="00525F2F">
        <w:rPr>
          <w:rFonts w:ascii="Cambria" w:hAnsi="Cambria"/>
          <w:i/>
          <w:iCs/>
          <w:kern w:val="1"/>
          <w:sz w:val="24"/>
          <w:szCs w:val="24"/>
          <w:lang w:val="es-ES"/>
        </w:rPr>
        <w:t>et al</w:t>
      </w:r>
      <w:r w:rsidRPr="00525F2F">
        <w:rPr>
          <w:rFonts w:ascii="Cambria" w:hAnsi="Cambria"/>
          <w:kern w:val="1"/>
          <w:sz w:val="24"/>
          <w:szCs w:val="24"/>
          <w:lang w:val="es-ES"/>
        </w:rPr>
        <w:t xml:space="preserve">. </w:t>
      </w:r>
      <w:r w:rsidRPr="00525F2F">
        <w:rPr>
          <w:rFonts w:ascii="Cambria" w:hAnsi="Cambria"/>
          <w:kern w:val="1"/>
          <w:sz w:val="24"/>
          <w:szCs w:val="24"/>
          <w:lang w:val="en-US"/>
        </w:rPr>
        <w:t xml:space="preserve">“Diagnosis of genetic white matter disorders by singleton whole-exome and genome sequencing using interactome-driven prioritization”. </w:t>
      </w:r>
      <w:proofErr w:type="spellStart"/>
      <w:r w:rsidRPr="00ED2991">
        <w:rPr>
          <w:rFonts w:ascii="Cambria" w:hAnsi="Cambria"/>
          <w:i/>
          <w:iCs/>
          <w:kern w:val="1"/>
          <w:sz w:val="24"/>
          <w:szCs w:val="24"/>
          <w:lang w:val="es-ES"/>
        </w:rPr>
        <w:t>Neurology</w:t>
      </w:r>
      <w:proofErr w:type="spellEnd"/>
      <w:r w:rsidRPr="00ED2991">
        <w:rPr>
          <w:rFonts w:ascii="Cambria" w:hAnsi="Cambria"/>
          <w:kern w:val="1"/>
          <w:sz w:val="24"/>
          <w:szCs w:val="24"/>
          <w:lang w:val="es-ES"/>
        </w:rPr>
        <w:t xml:space="preserve">. </w:t>
      </w:r>
    </w:p>
    <w:p w14:paraId="08A029BE" w14:textId="41D320A3" w:rsidR="00E33936" w:rsidRPr="001763C2" w:rsidRDefault="00540AE5" w:rsidP="00540AE5">
      <w:pPr>
        <w:pStyle w:val="BodyA"/>
        <w:rPr>
          <w:rFonts w:ascii="Cambria" w:hAnsi="Cambria"/>
          <w:kern w:val="1"/>
          <w:sz w:val="24"/>
          <w:szCs w:val="24"/>
          <w:lang w:val="es-ES"/>
        </w:rPr>
      </w:pPr>
      <w:r w:rsidRPr="001763C2">
        <w:rPr>
          <w:rFonts w:ascii="Cambria" w:hAnsi="Cambria"/>
          <w:kern w:val="1"/>
          <w:sz w:val="24"/>
          <w:szCs w:val="24"/>
          <w:lang w:val="es-ES"/>
        </w:rPr>
        <w:t xml:space="preserve">DOI: </w:t>
      </w:r>
      <w:hyperlink r:id="rId7" w:history="1">
        <w:r w:rsidRPr="001763C2">
          <w:rPr>
            <w:rStyle w:val="Hipervnculo"/>
            <w:rFonts w:ascii="Cambria" w:hAnsi="Cambria"/>
            <w:kern w:val="1"/>
            <w:sz w:val="24"/>
            <w:szCs w:val="24"/>
            <w:lang w:val="es-ES"/>
          </w:rPr>
          <w:t>10.1212/WNL.0000000000013278</w:t>
        </w:r>
      </w:hyperlink>
    </w:p>
    <w:p w14:paraId="1084BE89" w14:textId="77777777" w:rsidR="00E33936" w:rsidRPr="001763C2" w:rsidRDefault="00E33936" w:rsidP="001C05D3">
      <w:pPr>
        <w:pStyle w:val="BodyA"/>
        <w:jc w:val="both"/>
        <w:rPr>
          <w:rStyle w:val="None"/>
          <w:rFonts w:ascii="Cambria" w:hAnsi="Cambria"/>
          <w:kern w:val="1"/>
          <w:sz w:val="24"/>
          <w:szCs w:val="24"/>
          <w:lang w:val="es-ES"/>
        </w:rPr>
      </w:pPr>
    </w:p>
    <w:p w14:paraId="02A9EAD5" w14:textId="77777777" w:rsidR="00E33936" w:rsidRPr="003912F4" w:rsidRDefault="00E33936" w:rsidP="00E33936">
      <w:pPr>
        <w:pStyle w:val="BodyA"/>
        <w:spacing w:after="120" w:line="240" w:lineRule="auto"/>
        <w:jc w:val="both"/>
        <w:rPr>
          <w:rStyle w:val="None"/>
          <w:rFonts w:ascii="Cambria" w:hAnsi="Cambria"/>
          <w:kern w:val="1"/>
          <w:sz w:val="24"/>
          <w:szCs w:val="24"/>
          <w:lang w:val="es-ES"/>
        </w:rPr>
      </w:pPr>
      <w:r w:rsidRPr="003912F4">
        <w:rPr>
          <w:rStyle w:val="None"/>
          <w:rFonts w:ascii="Cambria" w:hAnsi="Cambria"/>
          <w:b/>
          <w:bCs/>
          <w:i/>
          <w:iCs/>
          <w:kern w:val="1"/>
          <w:sz w:val="24"/>
          <w:szCs w:val="24"/>
          <w:u w:val="single"/>
        </w:rPr>
        <w:t>Pie de foto:</w:t>
      </w:r>
      <w:r>
        <w:rPr>
          <w:rStyle w:val="None"/>
          <w:rFonts w:ascii="Cambria" w:hAnsi="Cambria"/>
          <w:b/>
          <w:bCs/>
          <w:kern w:val="1"/>
          <w:sz w:val="24"/>
          <w:szCs w:val="24"/>
        </w:rPr>
        <w:t xml:space="preserve"> </w:t>
      </w:r>
      <w:r w:rsidRPr="003912F4">
        <w:rPr>
          <w:rStyle w:val="None"/>
          <w:rFonts w:ascii="Cambria" w:hAnsi="Cambria"/>
          <w:kern w:val="1"/>
          <w:sz w:val="24"/>
          <w:szCs w:val="24"/>
        </w:rPr>
        <w:t xml:space="preserve">Grupo de Enfermedades </w:t>
      </w:r>
      <w:proofErr w:type="spellStart"/>
      <w:r w:rsidRPr="003912F4">
        <w:rPr>
          <w:rStyle w:val="None"/>
          <w:rFonts w:ascii="Cambria" w:hAnsi="Cambria"/>
          <w:kern w:val="1"/>
          <w:sz w:val="24"/>
          <w:szCs w:val="24"/>
        </w:rPr>
        <w:t>Neurometabólicas</w:t>
      </w:r>
      <w:proofErr w:type="spellEnd"/>
      <w:r>
        <w:rPr>
          <w:rStyle w:val="None"/>
          <w:rFonts w:ascii="Cambria" w:hAnsi="Cambria"/>
          <w:kern w:val="1"/>
          <w:sz w:val="24"/>
          <w:szCs w:val="24"/>
        </w:rPr>
        <w:t xml:space="preserve"> del </w:t>
      </w:r>
      <w:r w:rsidRPr="003912F4">
        <w:rPr>
          <w:rStyle w:val="None"/>
          <w:rFonts w:ascii="Cambria" w:hAnsi="Cambria"/>
          <w:kern w:val="1"/>
          <w:sz w:val="24"/>
          <w:szCs w:val="24"/>
        </w:rPr>
        <w:t>IDIBELL</w:t>
      </w:r>
      <w:r>
        <w:rPr>
          <w:rStyle w:val="None"/>
          <w:rFonts w:ascii="Cambria" w:hAnsi="Cambria"/>
          <w:kern w:val="1"/>
          <w:sz w:val="24"/>
          <w:szCs w:val="24"/>
        </w:rPr>
        <w:t xml:space="preserve"> y el</w:t>
      </w:r>
      <w:r w:rsidRPr="003912F4">
        <w:rPr>
          <w:rStyle w:val="None"/>
          <w:rFonts w:ascii="Cambria" w:hAnsi="Cambria"/>
          <w:kern w:val="1"/>
          <w:sz w:val="24"/>
          <w:szCs w:val="24"/>
        </w:rPr>
        <w:t xml:space="preserve"> CIBERER.</w:t>
      </w:r>
    </w:p>
    <w:p w14:paraId="1F2FADE3" w14:textId="7354EAF4" w:rsidR="00E33936" w:rsidRDefault="00E33936" w:rsidP="00C660F0">
      <w:pPr>
        <w:pStyle w:val="BodyA"/>
        <w:spacing w:after="120" w:line="240" w:lineRule="auto"/>
        <w:jc w:val="both"/>
        <w:rPr>
          <w:rStyle w:val="None"/>
          <w:rFonts w:ascii="Cambria" w:hAnsi="Cambria"/>
          <w:b/>
          <w:bCs/>
          <w:kern w:val="1"/>
          <w:sz w:val="24"/>
          <w:szCs w:val="24"/>
        </w:rPr>
      </w:pPr>
    </w:p>
    <w:p w14:paraId="2A52CD5B" w14:textId="77777777" w:rsidR="00E62258" w:rsidRPr="00D34A01" w:rsidRDefault="00E62258" w:rsidP="00E62258">
      <w:pPr>
        <w:spacing w:line="288" w:lineRule="auto"/>
        <w:rPr>
          <w:rFonts w:ascii="Cambria" w:hAnsi="Cambria"/>
          <w:b/>
          <w:i/>
          <w:color w:val="000000" w:themeColor="text1"/>
          <w:kern w:val="1"/>
          <w:lang w:val="es-ES_tradnl"/>
        </w:rPr>
      </w:pPr>
      <w:r w:rsidRPr="00D34A01">
        <w:rPr>
          <w:rFonts w:ascii="Cambria" w:hAnsi="Cambria"/>
          <w:b/>
          <w:i/>
          <w:color w:val="000000" w:themeColor="text1"/>
          <w:kern w:val="1"/>
          <w:lang w:val="es-ES_tradnl"/>
        </w:rPr>
        <w:t>Sobre CIBERER</w:t>
      </w:r>
    </w:p>
    <w:p w14:paraId="459CF885" w14:textId="77777777" w:rsidR="00E62258" w:rsidRDefault="00E62258" w:rsidP="00E62258">
      <w:pPr>
        <w:spacing w:line="288" w:lineRule="auto"/>
        <w:rPr>
          <w:rFonts w:ascii="Cambria" w:hAnsi="Cambria"/>
          <w:bCs/>
          <w:color w:val="000000" w:themeColor="text1"/>
          <w:kern w:val="1"/>
          <w:lang w:val="es-ES_tradnl"/>
        </w:rPr>
      </w:pPr>
    </w:p>
    <w:p w14:paraId="31F6E5B4" w14:textId="77777777" w:rsidR="00E62258" w:rsidRPr="0035207F" w:rsidRDefault="00E62258" w:rsidP="00E62258">
      <w:pPr>
        <w:spacing w:line="288" w:lineRule="auto"/>
        <w:rPr>
          <w:rStyle w:val="None"/>
          <w:rFonts w:ascii="Cambria" w:hAnsi="Cambria"/>
          <w:bCs/>
          <w:color w:val="000000" w:themeColor="text1"/>
          <w:kern w:val="1"/>
          <w:u w:val="single"/>
          <w:lang w:val="es-ES_tradnl"/>
        </w:rPr>
      </w:pPr>
      <w:r w:rsidRPr="00D34A01">
        <w:rPr>
          <w:rFonts w:ascii="Cambria" w:hAnsi="Cambria"/>
          <w:bCs/>
          <w:color w:val="000000" w:themeColor="text1"/>
          <w:kern w:val="1"/>
          <w:lang w:val="es-ES_tradnl"/>
        </w:rPr>
        <w:t>El Centro de Investigación Biomédica en Red (CIBER) es un consorcio dependiente del Instituto de Salud Carlos III (Ministerio de Ciencia</w:t>
      </w:r>
      <w:r>
        <w:rPr>
          <w:rFonts w:ascii="Cambria" w:hAnsi="Cambria"/>
          <w:bCs/>
          <w:color w:val="000000" w:themeColor="text1"/>
          <w:kern w:val="1"/>
          <w:lang w:val="es-ES_tradnl"/>
        </w:rPr>
        <w:t xml:space="preserve"> e</w:t>
      </w:r>
      <w:r w:rsidRPr="00D34A01">
        <w:rPr>
          <w:rFonts w:ascii="Cambria" w:hAnsi="Cambria"/>
          <w:bCs/>
          <w:color w:val="000000" w:themeColor="text1"/>
          <w:kern w:val="1"/>
          <w:lang w:val="es-ES_tradnl"/>
        </w:rPr>
        <w:t xml:space="preserve"> Innovación)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paciente, y dé </w:t>
      </w:r>
      <w:r w:rsidRPr="00D34A01">
        <w:rPr>
          <w:rFonts w:ascii="Cambria" w:hAnsi="Cambria"/>
          <w:bCs/>
          <w:kern w:val="1"/>
          <w:lang w:val="es-ES_tradnl"/>
        </w:rPr>
        <w:t xml:space="preserve">respuestas científicas a las preguntas nacidas de la interacción entre médicos y pacientes. El CIBERER se compone de un equipo humano de más de 700 profesionales e integra a </w:t>
      </w:r>
      <w:r>
        <w:rPr>
          <w:rFonts w:ascii="Cambria" w:hAnsi="Cambria"/>
          <w:bCs/>
          <w:color w:val="000000" w:themeColor="text1"/>
          <w:kern w:val="1"/>
          <w:lang w:val="es-ES_tradnl"/>
        </w:rPr>
        <w:t>57</w:t>
      </w:r>
      <w:r w:rsidRPr="00D34A01">
        <w:rPr>
          <w:rFonts w:ascii="Cambria" w:hAnsi="Cambria"/>
          <w:bCs/>
          <w:color w:val="000000" w:themeColor="text1"/>
          <w:kern w:val="1"/>
          <w:lang w:val="es-ES_tradnl"/>
        </w:rPr>
        <w:t xml:space="preserve"> grupos de investigación. Además, cuenta con </w:t>
      </w:r>
      <w:r>
        <w:rPr>
          <w:rFonts w:ascii="Cambria" w:hAnsi="Cambria"/>
          <w:bCs/>
          <w:color w:val="000000" w:themeColor="text1"/>
          <w:kern w:val="1"/>
          <w:lang w:val="es-ES_tradnl"/>
        </w:rPr>
        <w:t xml:space="preserve">18 </w:t>
      </w:r>
      <w:r w:rsidRPr="00D34A01">
        <w:rPr>
          <w:rFonts w:ascii="Cambria" w:hAnsi="Cambria"/>
          <w:bCs/>
          <w:color w:val="000000" w:themeColor="text1"/>
          <w:kern w:val="1"/>
          <w:lang w:val="es-ES_tradnl"/>
        </w:rPr>
        <w:t xml:space="preserve">grupos clínicos vinculados. </w:t>
      </w:r>
      <w:hyperlink r:id="rId8" w:history="1">
        <w:r w:rsidRPr="00D34A01">
          <w:rPr>
            <w:rStyle w:val="Hipervnculo"/>
            <w:rFonts w:ascii="Cambria" w:hAnsi="Cambria"/>
            <w:bCs/>
            <w:color w:val="000000" w:themeColor="text1"/>
            <w:kern w:val="1"/>
            <w:lang w:val="es-ES_tradnl"/>
          </w:rPr>
          <w:t>www.ciberer.es</w:t>
        </w:r>
      </w:hyperlink>
    </w:p>
    <w:p w14:paraId="1BC687C2" w14:textId="77777777" w:rsidR="00E62258" w:rsidRDefault="00E62258" w:rsidP="00C660F0">
      <w:pPr>
        <w:pStyle w:val="BodyA"/>
        <w:spacing w:after="120" w:line="240" w:lineRule="auto"/>
        <w:jc w:val="both"/>
        <w:rPr>
          <w:rStyle w:val="None"/>
          <w:rFonts w:ascii="Cambria" w:hAnsi="Cambria"/>
          <w:b/>
          <w:bCs/>
          <w:kern w:val="1"/>
          <w:sz w:val="24"/>
          <w:szCs w:val="24"/>
        </w:rPr>
      </w:pPr>
    </w:p>
    <w:p w14:paraId="4806FA5F" w14:textId="2C63AA26" w:rsidR="00662BD9" w:rsidRDefault="008F1ECD" w:rsidP="00C660F0">
      <w:pPr>
        <w:pStyle w:val="BodyA"/>
        <w:spacing w:after="120" w:line="240" w:lineRule="auto"/>
        <w:jc w:val="both"/>
        <w:rPr>
          <w:rStyle w:val="None"/>
          <w:rFonts w:ascii="Cambria" w:eastAsia="Cambria" w:hAnsi="Cambria" w:cs="Cambria"/>
          <w:b/>
          <w:bCs/>
          <w:kern w:val="1"/>
          <w:sz w:val="24"/>
          <w:szCs w:val="24"/>
        </w:rPr>
      </w:pPr>
      <w:r>
        <w:rPr>
          <w:rStyle w:val="None"/>
          <w:rFonts w:ascii="Cambria" w:hAnsi="Cambria"/>
          <w:b/>
          <w:bCs/>
          <w:kern w:val="1"/>
          <w:sz w:val="24"/>
          <w:szCs w:val="24"/>
        </w:rPr>
        <w:t xml:space="preserve">Más </w:t>
      </w:r>
      <w:proofErr w:type="spellStart"/>
      <w:r>
        <w:rPr>
          <w:rStyle w:val="None"/>
          <w:rFonts w:ascii="Cambria" w:hAnsi="Cambria"/>
          <w:b/>
          <w:bCs/>
          <w:kern w:val="1"/>
          <w:sz w:val="24"/>
          <w:szCs w:val="24"/>
        </w:rPr>
        <w:t>informació</w:t>
      </w:r>
      <w:proofErr w:type="spellEnd"/>
      <w:r>
        <w:rPr>
          <w:rStyle w:val="None"/>
          <w:rFonts w:ascii="Cambria" w:hAnsi="Cambria"/>
          <w:b/>
          <w:bCs/>
          <w:kern w:val="1"/>
          <w:sz w:val="24"/>
          <w:szCs w:val="24"/>
          <w:lang w:val="de-DE"/>
        </w:rPr>
        <w:t xml:space="preserve">n: </w:t>
      </w:r>
    </w:p>
    <w:p w14:paraId="4EBFE5E1" w14:textId="77777777" w:rsidR="00662BD9" w:rsidRDefault="00662BD9" w:rsidP="00C660F0">
      <w:pPr>
        <w:pStyle w:val="BodyA"/>
        <w:spacing w:after="120" w:line="240" w:lineRule="auto"/>
        <w:jc w:val="both"/>
        <w:rPr>
          <w:rStyle w:val="None"/>
          <w:rFonts w:ascii="Cambria" w:eastAsia="Cambria" w:hAnsi="Cambria" w:cs="Cambria"/>
          <w:b/>
          <w:bCs/>
          <w:kern w:val="1"/>
          <w:sz w:val="24"/>
          <w:szCs w:val="24"/>
        </w:rPr>
      </w:pPr>
    </w:p>
    <w:p w14:paraId="32E2BAA3" w14:textId="77777777" w:rsidR="00662BD9" w:rsidRDefault="008F1ECD" w:rsidP="00C660F0">
      <w:pPr>
        <w:pStyle w:val="BodyA"/>
        <w:suppressAutoHyphens/>
        <w:spacing w:after="120" w:line="240" w:lineRule="auto"/>
        <w:jc w:val="both"/>
        <w:rPr>
          <w:rStyle w:val="None"/>
          <w:rFonts w:ascii="Cambria" w:eastAsia="Cambria" w:hAnsi="Cambria" w:cs="Cambria"/>
          <w:kern w:val="1"/>
          <w:sz w:val="24"/>
          <w:szCs w:val="24"/>
        </w:rPr>
      </w:pPr>
      <w:r>
        <w:rPr>
          <w:rStyle w:val="None"/>
          <w:rFonts w:ascii="Cambria" w:hAnsi="Cambria"/>
          <w:kern w:val="1"/>
          <w:sz w:val="24"/>
          <w:szCs w:val="24"/>
        </w:rPr>
        <w:t>Miquel Calvet, responsable de comunicación del CIBERER</w:t>
      </w:r>
    </w:p>
    <w:p w14:paraId="3F1EC725" w14:textId="77777777" w:rsidR="00662BD9" w:rsidRDefault="008F1ECD" w:rsidP="00C660F0">
      <w:pPr>
        <w:pStyle w:val="BodyA"/>
        <w:suppressAutoHyphens/>
        <w:spacing w:after="120" w:line="240" w:lineRule="auto"/>
        <w:jc w:val="both"/>
      </w:pPr>
      <w:r>
        <w:rPr>
          <w:rStyle w:val="None"/>
          <w:rFonts w:ascii="Cambria" w:hAnsi="Cambria"/>
          <w:kern w:val="1"/>
          <w:sz w:val="24"/>
          <w:szCs w:val="24"/>
          <w:lang w:val="pt-PT"/>
        </w:rPr>
        <w:t>mcalvet@ciberer.es / 625 67 68 81</w:t>
      </w:r>
    </w:p>
    <w:sectPr w:rsidR="00662BD9" w:rsidSect="00220CC7">
      <w:headerReference w:type="default" r:id="rId9"/>
      <w:pgSz w:w="11900" w:h="16840"/>
      <w:pgMar w:top="1985"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D7B7" w14:textId="77777777" w:rsidR="00B02CE2" w:rsidRDefault="00B02CE2">
      <w:r>
        <w:separator/>
      </w:r>
    </w:p>
  </w:endnote>
  <w:endnote w:type="continuationSeparator" w:id="0">
    <w:p w14:paraId="2D7563D8" w14:textId="77777777" w:rsidR="00B02CE2" w:rsidRDefault="00B0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9EA6" w14:textId="77777777" w:rsidR="00B02CE2" w:rsidRDefault="00B02CE2">
      <w:r>
        <w:separator/>
      </w:r>
    </w:p>
  </w:footnote>
  <w:footnote w:type="continuationSeparator" w:id="0">
    <w:p w14:paraId="10C19991" w14:textId="77777777" w:rsidR="00B02CE2" w:rsidRDefault="00B0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FD9" w14:textId="2A85E4CB" w:rsidR="00662BD9" w:rsidRDefault="005F372D">
    <w:pPr>
      <w:pStyle w:val="Encabezado"/>
      <w:tabs>
        <w:tab w:val="clear" w:pos="8504"/>
        <w:tab w:val="right" w:pos="8478"/>
      </w:tabs>
      <w:jc w:val="right"/>
    </w:pPr>
    <w:r>
      <w:rPr>
        <w:noProof/>
      </w:rPr>
      <w:drawing>
        <wp:anchor distT="0" distB="0" distL="114300" distR="114300" simplePos="0" relativeHeight="251659264" behindDoc="0" locked="0" layoutInCell="1" allowOverlap="1" wp14:anchorId="49EA9278" wp14:editId="4C67E644">
          <wp:simplePos x="0" y="0"/>
          <wp:positionH relativeFrom="column">
            <wp:posOffset>952131</wp:posOffset>
          </wp:positionH>
          <wp:positionV relativeFrom="paragraph">
            <wp:posOffset>-8890</wp:posOffset>
          </wp:positionV>
          <wp:extent cx="1440000" cy="514800"/>
          <wp:effectExtent l="0" t="0" r="0" b="635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51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1312" behindDoc="0" locked="0" layoutInCell="1" allowOverlap="1" wp14:anchorId="0FD0FBA6" wp14:editId="7D01F6FA">
          <wp:simplePos x="0" y="0"/>
          <wp:positionH relativeFrom="column">
            <wp:posOffset>3265524</wp:posOffset>
          </wp:positionH>
          <wp:positionV relativeFrom="paragraph">
            <wp:posOffset>0</wp:posOffset>
          </wp:positionV>
          <wp:extent cx="1688465" cy="447675"/>
          <wp:effectExtent l="0" t="0" r="6985" b="9525"/>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2336" behindDoc="0" locked="0" layoutInCell="1" allowOverlap="1" wp14:anchorId="77D919B4" wp14:editId="32510200">
          <wp:simplePos x="0" y="0"/>
          <wp:positionH relativeFrom="column">
            <wp:posOffset>5064819</wp:posOffset>
          </wp:positionH>
          <wp:positionV relativeFrom="paragraph">
            <wp:posOffset>163</wp:posOffset>
          </wp:positionV>
          <wp:extent cx="622800" cy="504000"/>
          <wp:effectExtent l="0" t="0" r="0" b="4445"/>
          <wp:wrapNone/>
          <wp:docPr id="1073741826" name="officeArt object" descr="Imagen 6"/>
          <wp:cNvGraphicFramePr/>
          <a:graphic xmlns:a="http://schemas.openxmlformats.org/drawingml/2006/main">
            <a:graphicData uri="http://schemas.openxmlformats.org/drawingml/2006/picture">
              <pic:pic xmlns:pic="http://schemas.openxmlformats.org/drawingml/2006/picture">
                <pic:nvPicPr>
                  <pic:cNvPr id="1073741826" name="Imagen 6" descr="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22800" cy="504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152400" distB="152400" distL="152400" distR="152400" simplePos="0" relativeHeight="251658240" behindDoc="0" locked="0" layoutInCell="1" allowOverlap="1" wp14:anchorId="63C82113" wp14:editId="149CD914">
          <wp:simplePos x="0" y="0"/>
          <wp:positionH relativeFrom="page">
            <wp:posOffset>722630</wp:posOffset>
          </wp:positionH>
          <wp:positionV relativeFrom="page">
            <wp:posOffset>372110</wp:posOffset>
          </wp:positionV>
          <wp:extent cx="1159200" cy="633600"/>
          <wp:effectExtent l="0" t="0" r="0" b="1905"/>
          <wp:wrapNone/>
          <wp:docPr id="1073741827" name="officeArt object" descr="Imagen 1"/>
          <wp:cNvGraphicFramePr/>
          <a:graphic xmlns:a="http://schemas.openxmlformats.org/drawingml/2006/main">
            <a:graphicData uri="http://schemas.openxmlformats.org/drawingml/2006/picture">
              <pic:pic xmlns:pic="http://schemas.openxmlformats.org/drawingml/2006/picture">
                <pic:nvPicPr>
                  <pic:cNvPr id="1073741827" name="Imagen 1" descr="Imagen 1"/>
                  <pic:cNvPicPr>
                    <a:picLocks noChangeAspect="1"/>
                  </pic:cNvPicPr>
                </pic:nvPicPr>
                <pic:blipFill>
                  <a:blip r:embed="rId4"/>
                  <a:stretch>
                    <a:fillRect/>
                  </a:stretch>
                </pic:blipFill>
                <pic:spPr>
                  <a:xfrm>
                    <a:off x="0" y="0"/>
                    <a:ext cx="1159200" cy="633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F1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3BF"/>
    <w:multiLevelType w:val="hybridMultilevel"/>
    <w:tmpl w:val="5A3AF68A"/>
    <w:numStyleLink w:val="ImportedStyle1"/>
  </w:abstractNum>
  <w:abstractNum w:abstractNumId="1" w15:restartNumberingAfterBreak="0">
    <w:nsid w:val="634F2C3F"/>
    <w:multiLevelType w:val="hybridMultilevel"/>
    <w:tmpl w:val="5A3AF68A"/>
    <w:styleLink w:val="ImportedStyle1"/>
    <w:lvl w:ilvl="0" w:tplc="BC36E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A5D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68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10C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8E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0E6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1A0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328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6B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D9"/>
    <w:rsid w:val="000256BC"/>
    <w:rsid w:val="00045D58"/>
    <w:rsid w:val="00073D3B"/>
    <w:rsid w:val="000800AE"/>
    <w:rsid w:val="000842BC"/>
    <w:rsid w:val="0009109D"/>
    <w:rsid w:val="00094320"/>
    <w:rsid w:val="000A2258"/>
    <w:rsid w:val="000C4612"/>
    <w:rsid w:val="000C7B71"/>
    <w:rsid w:val="00156376"/>
    <w:rsid w:val="00156C42"/>
    <w:rsid w:val="001642BB"/>
    <w:rsid w:val="001763C2"/>
    <w:rsid w:val="001831E8"/>
    <w:rsid w:val="00196A72"/>
    <w:rsid w:val="001C05D3"/>
    <w:rsid w:val="001E6314"/>
    <w:rsid w:val="00215542"/>
    <w:rsid w:val="00220CC7"/>
    <w:rsid w:val="00234228"/>
    <w:rsid w:val="00296691"/>
    <w:rsid w:val="002B6DF3"/>
    <w:rsid w:val="002E6C07"/>
    <w:rsid w:val="003157E3"/>
    <w:rsid w:val="00335E62"/>
    <w:rsid w:val="0035207F"/>
    <w:rsid w:val="003523BB"/>
    <w:rsid w:val="00397ADC"/>
    <w:rsid w:val="004422BC"/>
    <w:rsid w:val="004668A0"/>
    <w:rsid w:val="004744C0"/>
    <w:rsid w:val="00484B35"/>
    <w:rsid w:val="004D30B8"/>
    <w:rsid w:val="00501AC6"/>
    <w:rsid w:val="00525F2F"/>
    <w:rsid w:val="00540AE5"/>
    <w:rsid w:val="00552CBD"/>
    <w:rsid w:val="00556FA1"/>
    <w:rsid w:val="005A3F2D"/>
    <w:rsid w:val="005F372D"/>
    <w:rsid w:val="00612E30"/>
    <w:rsid w:val="00635E82"/>
    <w:rsid w:val="00662BD9"/>
    <w:rsid w:val="00667F4E"/>
    <w:rsid w:val="00676D99"/>
    <w:rsid w:val="006A1287"/>
    <w:rsid w:val="007104EE"/>
    <w:rsid w:val="007A746A"/>
    <w:rsid w:val="007D788F"/>
    <w:rsid w:val="007E32DA"/>
    <w:rsid w:val="007F2564"/>
    <w:rsid w:val="0081736E"/>
    <w:rsid w:val="00850516"/>
    <w:rsid w:val="0087259B"/>
    <w:rsid w:val="00874C68"/>
    <w:rsid w:val="00886D84"/>
    <w:rsid w:val="0089085B"/>
    <w:rsid w:val="008D134B"/>
    <w:rsid w:val="008F1ECD"/>
    <w:rsid w:val="00945A09"/>
    <w:rsid w:val="009A015C"/>
    <w:rsid w:val="009E02E5"/>
    <w:rsid w:val="00A36C72"/>
    <w:rsid w:val="00A43E3E"/>
    <w:rsid w:val="00A95393"/>
    <w:rsid w:val="00A97025"/>
    <w:rsid w:val="00AA06D2"/>
    <w:rsid w:val="00AB3EBE"/>
    <w:rsid w:val="00AC6D85"/>
    <w:rsid w:val="00AD40E0"/>
    <w:rsid w:val="00B02CE2"/>
    <w:rsid w:val="00B107B9"/>
    <w:rsid w:val="00B75A3D"/>
    <w:rsid w:val="00BE1B86"/>
    <w:rsid w:val="00C0065C"/>
    <w:rsid w:val="00C01151"/>
    <w:rsid w:val="00C660F0"/>
    <w:rsid w:val="00C75D1D"/>
    <w:rsid w:val="00C95EF5"/>
    <w:rsid w:val="00CE031D"/>
    <w:rsid w:val="00CF66A3"/>
    <w:rsid w:val="00D32C66"/>
    <w:rsid w:val="00D419E5"/>
    <w:rsid w:val="00D65F5B"/>
    <w:rsid w:val="00D93E81"/>
    <w:rsid w:val="00DC59EC"/>
    <w:rsid w:val="00E05F64"/>
    <w:rsid w:val="00E234EF"/>
    <w:rsid w:val="00E33936"/>
    <w:rsid w:val="00E34EFC"/>
    <w:rsid w:val="00E62258"/>
    <w:rsid w:val="00E64F6F"/>
    <w:rsid w:val="00E84AAC"/>
    <w:rsid w:val="00ED2991"/>
    <w:rsid w:val="00ED6D95"/>
    <w:rsid w:val="00ED7DE5"/>
    <w:rsid w:val="00F172E1"/>
    <w:rsid w:val="00F64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D5EF"/>
  <w15:docId w15:val="{CE45D712-2288-4DC2-A2D5-967D969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hAnsi="Calibri" w:cs="Arial Unicode MS"/>
      <w:color w:val="000000"/>
      <w:sz w:val="22"/>
      <w:szCs w:val="22"/>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00"/>
      <w:kern w:val="1"/>
      <w:sz w:val="24"/>
      <w:szCs w:val="24"/>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173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7F2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564"/>
    <w:rPr>
      <w:rFonts w:ascii="Segoe UI" w:hAnsi="Segoe UI" w:cs="Segoe UI"/>
      <w:sz w:val="18"/>
      <w:szCs w:val="18"/>
      <w:lang w:val="en-US" w:eastAsia="en-US"/>
    </w:rPr>
  </w:style>
  <w:style w:type="paragraph" w:styleId="Piedepgina">
    <w:name w:val="footer"/>
    <w:basedOn w:val="Normal"/>
    <w:link w:val="PiedepginaCar"/>
    <w:uiPriority w:val="99"/>
    <w:unhideWhenUsed/>
    <w:rsid w:val="00335E62"/>
    <w:pPr>
      <w:tabs>
        <w:tab w:val="center" w:pos="4419"/>
        <w:tab w:val="right" w:pos="8838"/>
      </w:tabs>
    </w:pPr>
  </w:style>
  <w:style w:type="character" w:customStyle="1" w:styleId="PiedepginaCar">
    <w:name w:val="Pie de página Car"/>
    <w:basedOn w:val="Fuentedeprrafopredeter"/>
    <w:link w:val="Piedepgina"/>
    <w:uiPriority w:val="99"/>
    <w:rsid w:val="00335E62"/>
    <w:rPr>
      <w:sz w:val="24"/>
      <w:szCs w:val="24"/>
      <w:lang w:val="en-US" w:eastAsia="en-US"/>
    </w:rPr>
  </w:style>
  <w:style w:type="character" w:styleId="Mencinsinresolver">
    <w:name w:val="Unresolved Mention"/>
    <w:basedOn w:val="Fuentedeprrafopredeter"/>
    <w:uiPriority w:val="99"/>
    <w:semiHidden/>
    <w:unhideWhenUsed/>
    <w:rsid w:val="00540AE5"/>
    <w:rPr>
      <w:color w:val="605E5C"/>
      <w:shd w:val="clear" w:color="auto" w:fill="E1DFDD"/>
    </w:rPr>
  </w:style>
  <w:style w:type="character" w:styleId="Hipervnculovisitado">
    <w:name w:val="FollowedHyperlink"/>
    <w:basedOn w:val="Fuentedeprrafopredeter"/>
    <w:uiPriority w:val="99"/>
    <w:semiHidden/>
    <w:unhideWhenUsed/>
    <w:rsid w:val="00540AE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iberer.es/" TargetMode="External"/><Relationship Id="rId3" Type="http://schemas.openxmlformats.org/officeDocument/2006/relationships/settings" Target="settings.xml"/><Relationship Id="rId7" Type="http://schemas.openxmlformats.org/officeDocument/2006/relationships/hyperlink" Target="https://n.neurology.org/content/early/2022/01/10/WNL.0000000000013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5633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Delgado Chamorro</dc:creator>
  <cp:lastModifiedBy>Navarro, Begoña [Ciberisciii]</cp:lastModifiedBy>
  <cp:revision>2</cp:revision>
  <dcterms:created xsi:type="dcterms:W3CDTF">2022-01-11T10:11:00Z</dcterms:created>
  <dcterms:modified xsi:type="dcterms:W3CDTF">2022-01-11T10:11:00Z</dcterms:modified>
</cp:coreProperties>
</file>